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71" w:rsidRDefault="00300964">
      <w:pPr>
        <w:pStyle w:val="Titel"/>
      </w:pPr>
      <w:proofErr w:type="spellStart"/>
      <w:r>
        <w:t>SmartDots</w:t>
      </w:r>
      <w:proofErr w:type="spellEnd"/>
      <w:r>
        <w:t xml:space="preserve"> Summary for event 216</w:t>
      </w:r>
      <w:r w:rsidR="00EC7980">
        <w:t xml:space="preserve"> – turbot exchange in area 27.7.d, 27.4.a, 27.4.b, 27.4.c</w:t>
      </w:r>
    </w:p>
    <w:p w:rsidR="00AF6071" w:rsidRDefault="00300964">
      <w:pPr>
        <w:pStyle w:val="Kop1"/>
      </w:pPr>
      <w:bookmarkStart w:id="0" w:name="executive-summary"/>
      <w:bookmarkEnd w:id="0"/>
      <w:r>
        <w:t>Executive summary</w:t>
      </w:r>
    </w:p>
    <w:p w:rsidR="00015798" w:rsidRPr="00422742" w:rsidRDefault="00015798" w:rsidP="00015798">
      <w:pPr>
        <w:jc w:val="both"/>
        <w:rPr>
          <w:rFonts w:cstheme="minorHAnsi"/>
        </w:rPr>
      </w:pPr>
      <w:r w:rsidRPr="00422742">
        <w:rPr>
          <w:rFonts w:cstheme="minorHAnsi"/>
        </w:rPr>
        <w:t xml:space="preserve">The last </w:t>
      </w:r>
      <w:r>
        <w:rPr>
          <w:rFonts w:cstheme="minorHAnsi"/>
        </w:rPr>
        <w:t>turbot</w:t>
      </w:r>
      <w:r w:rsidRPr="00422742">
        <w:rPr>
          <w:rFonts w:cstheme="minorHAnsi"/>
        </w:rPr>
        <w:t xml:space="preserve"> </w:t>
      </w:r>
      <w:r>
        <w:rPr>
          <w:rFonts w:cstheme="minorHAnsi"/>
        </w:rPr>
        <w:t>(</w:t>
      </w:r>
      <w:proofErr w:type="spellStart"/>
      <w:r w:rsidRPr="00422742">
        <w:rPr>
          <w:rFonts w:cstheme="minorHAnsi"/>
          <w:i/>
        </w:rPr>
        <w:t>Scophthalmus</w:t>
      </w:r>
      <w:proofErr w:type="spellEnd"/>
      <w:r>
        <w:rPr>
          <w:rFonts w:cstheme="minorHAnsi"/>
          <w:i/>
        </w:rPr>
        <w:t xml:space="preserve"> </w:t>
      </w:r>
      <w:proofErr w:type="spellStart"/>
      <w:r>
        <w:rPr>
          <w:rFonts w:cstheme="minorHAnsi"/>
          <w:i/>
        </w:rPr>
        <w:t>maximus</w:t>
      </w:r>
      <w:proofErr w:type="spellEnd"/>
      <w:r>
        <w:rPr>
          <w:rFonts w:cstheme="minorHAnsi"/>
        </w:rPr>
        <w:t xml:space="preserve">) </w:t>
      </w:r>
      <w:r w:rsidRPr="00422742">
        <w:rPr>
          <w:rFonts w:cstheme="minorHAnsi"/>
        </w:rPr>
        <w:t xml:space="preserve">exchange took place in </w:t>
      </w:r>
      <w:r>
        <w:rPr>
          <w:rFonts w:cstheme="minorHAnsi"/>
        </w:rPr>
        <w:t xml:space="preserve">Ostend in 2008 (WKART, 2008) for North Sea and Baltic turbot. A new small scale exchange for North Sea turbot was then recommended.  Moreover, turbot became a category 1 stock in 2019 (ages are used for assessment) and the first advice will be given for 2020 using age data from 2018. </w:t>
      </w:r>
    </w:p>
    <w:p w:rsidR="00015798" w:rsidRPr="00422742" w:rsidRDefault="00015798" w:rsidP="00015798">
      <w:pPr>
        <w:rPr>
          <w:rFonts w:cstheme="minorHAnsi"/>
        </w:rPr>
      </w:pPr>
      <w:r>
        <w:rPr>
          <w:rFonts w:cstheme="minorHAnsi"/>
        </w:rPr>
        <w:t xml:space="preserve">The objectives of this new </w:t>
      </w:r>
      <w:r w:rsidRPr="00422742">
        <w:rPr>
          <w:rFonts w:cstheme="minorHAnsi"/>
        </w:rPr>
        <w:t>exchange were:</w:t>
      </w:r>
    </w:p>
    <w:p w:rsidR="00015798" w:rsidRDefault="00015798" w:rsidP="00015798">
      <w:pPr>
        <w:numPr>
          <w:ilvl w:val="0"/>
          <w:numId w:val="28"/>
        </w:numPr>
        <w:tabs>
          <w:tab w:val="clear" w:pos="720"/>
          <w:tab w:val="num" w:pos="360"/>
        </w:tabs>
        <w:spacing w:after="0" w:line="240" w:lineRule="auto"/>
        <w:ind w:left="360"/>
        <w:rPr>
          <w:rFonts w:cstheme="minorHAnsi"/>
        </w:rPr>
      </w:pPr>
      <w:r w:rsidRPr="00422742">
        <w:rPr>
          <w:rFonts w:cstheme="minorHAnsi"/>
        </w:rPr>
        <w:t>Estimate the accuracy and precision of the age readings</w:t>
      </w:r>
      <w:r>
        <w:rPr>
          <w:rFonts w:cstheme="minorHAnsi"/>
        </w:rPr>
        <w:t xml:space="preserve"> for whole otoliths and sectioned and stained otoliths</w:t>
      </w:r>
      <w:r w:rsidRPr="00422742">
        <w:rPr>
          <w:rFonts w:cstheme="minorHAnsi"/>
        </w:rPr>
        <w:t>.</w:t>
      </w:r>
    </w:p>
    <w:p w:rsidR="00015798" w:rsidRPr="00422742" w:rsidRDefault="00015798" w:rsidP="00015798">
      <w:pPr>
        <w:numPr>
          <w:ilvl w:val="0"/>
          <w:numId w:val="28"/>
        </w:numPr>
        <w:tabs>
          <w:tab w:val="clear" w:pos="720"/>
          <w:tab w:val="num" w:pos="360"/>
        </w:tabs>
        <w:spacing w:after="0" w:line="240" w:lineRule="auto"/>
        <w:ind w:left="360"/>
        <w:rPr>
          <w:rFonts w:cstheme="minorHAnsi"/>
        </w:rPr>
      </w:pPr>
      <w:r w:rsidRPr="00422742">
        <w:rPr>
          <w:rFonts w:cstheme="minorHAnsi"/>
        </w:rPr>
        <w:t>Detect any potential age reading problems.</w:t>
      </w:r>
    </w:p>
    <w:p w:rsidR="00015798" w:rsidRDefault="00015798" w:rsidP="00015798">
      <w:pPr>
        <w:numPr>
          <w:ilvl w:val="0"/>
          <w:numId w:val="28"/>
        </w:numPr>
        <w:tabs>
          <w:tab w:val="clear" w:pos="720"/>
          <w:tab w:val="num" w:pos="360"/>
        </w:tabs>
        <w:spacing w:after="0" w:line="240" w:lineRule="auto"/>
        <w:ind w:left="360"/>
        <w:rPr>
          <w:rFonts w:cstheme="minorHAnsi"/>
        </w:rPr>
      </w:pPr>
      <w:r>
        <w:rPr>
          <w:rFonts w:cstheme="minorHAnsi"/>
        </w:rPr>
        <w:t>Compare the results between whole and sectioned &amp; stained otoliths</w:t>
      </w:r>
    </w:p>
    <w:p w:rsidR="004C633A" w:rsidRDefault="004C633A" w:rsidP="00015798">
      <w:pPr>
        <w:jc w:val="both"/>
        <w:rPr>
          <w:rFonts w:cstheme="minorHAnsi"/>
        </w:rPr>
      </w:pPr>
    </w:p>
    <w:p w:rsidR="004A010A" w:rsidRDefault="004A010A" w:rsidP="004A010A">
      <w:pPr>
        <w:jc w:val="both"/>
      </w:pPr>
      <w:r>
        <w:t xml:space="preserve">In this report, you will only find the results of the advanced age readers for stained sectioned otoliths as these are the data used in the assessments. A more detailed view of all data of the exchange can be found in the “Report of Otolith Exchange Analysis of </w:t>
      </w:r>
      <w:r>
        <w:t>Turbot</w:t>
      </w:r>
      <w:r>
        <w:t xml:space="preserve">, 2019”. </w:t>
      </w:r>
    </w:p>
    <w:p w:rsidR="00015798" w:rsidRPr="00696788" w:rsidRDefault="00015798" w:rsidP="00015798">
      <w:pPr>
        <w:jc w:val="both"/>
        <w:rPr>
          <w:rFonts w:cstheme="minorHAnsi"/>
        </w:rPr>
      </w:pPr>
      <w:r w:rsidRPr="00696788">
        <w:rPr>
          <w:rFonts w:cstheme="minorHAnsi"/>
        </w:rPr>
        <w:t xml:space="preserve">Two otolith sets were included in the exchange: a North Sea (27.4.a, 27.4.b, 27.4.c) turbot set (N=126) and a set from the English Channel (27.7.d) (N = 52).  A total of 8 participants from 3 countries (Belgium, France and the Netherlands) participated in the exchange. Only 3 advanced readers participated, which are all used to reading stained sectioned otoliths. Whole otoliths are only read in France, but these readers are all basic (not providing data for assessment). </w:t>
      </w:r>
    </w:p>
    <w:p w:rsidR="004A010A" w:rsidRDefault="004A010A" w:rsidP="004A010A">
      <w:pPr>
        <w:pStyle w:val="Plattetekst"/>
        <w:jc w:val="both"/>
      </w:pPr>
      <w:r>
        <w:t xml:space="preserve">The age reading performance of the advanced readers was </w:t>
      </w:r>
      <w:r>
        <w:t>satisfactory</w:t>
      </w:r>
      <w:r>
        <w:t xml:space="preserve">: the percentage agreement (PA) was </w:t>
      </w:r>
      <w:r>
        <w:t>78</w:t>
      </w:r>
      <w:r>
        <w:t xml:space="preserve">%, variation coefficient (CV) </w:t>
      </w:r>
      <w:r>
        <w:t>was 19</w:t>
      </w:r>
      <w:r>
        <w:t>% and the ave</w:t>
      </w:r>
      <w:r>
        <w:t>rage percentage error was 7</w:t>
      </w:r>
      <w:r>
        <w:t xml:space="preserve">%. </w:t>
      </w:r>
    </w:p>
    <w:p w:rsidR="00015798" w:rsidRDefault="00015798" w:rsidP="00015798">
      <w:pPr>
        <w:pStyle w:val="Plattetekst"/>
        <w:jc w:val="both"/>
      </w:pPr>
      <w:r w:rsidRPr="002F7D48">
        <w:rPr>
          <w:rFonts w:ascii="Calibri" w:hAnsi="Calibri" w:cs="Calibri"/>
          <w:color w:val="000000" w:themeColor="text1"/>
          <w:shd w:val="clear" w:color="auto" w:fill="FFFFFF"/>
        </w:rPr>
        <w:t xml:space="preserve">During the 2008 workshop,  </w:t>
      </w:r>
      <w:r w:rsidRPr="002F7D48">
        <w:rPr>
          <w:rFonts w:cstheme="minorHAnsi"/>
        </w:rPr>
        <w:t xml:space="preserve">the overall agreement rate for the North Sea sample was high 82.8%.  </w:t>
      </w:r>
      <w:r w:rsidRPr="002F7D48">
        <w:rPr>
          <w:rFonts w:ascii="Calibri" w:hAnsi="Calibri" w:cs="Calibri"/>
          <w:color w:val="000000" w:themeColor="text1"/>
          <w:shd w:val="clear" w:color="auto" w:fill="FFFFFF"/>
        </w:rPr>
        <w:t xml:space="preserve">In this exchange, the </w:t>
      </w:r>
      <w:r>
        <w:rPr>
          <w:rFonts w:ascii="Calibri" w:hAnsi="Calibri" w:cs="Calibri"/>
          <w:color w:val="000000" w:themeColor="text1"/>
          <w:shd w:val="clear" w:color="auto" w:fill="FFFFFF"/>
        </w:rPr>
        <w:t>percentage agreement</w:t>
      </w:r>
      <w:r w:rsidRPr="002F7D48">
        <w:rPr>
          <w:rFonts w:ascii="Calibri" w:hAnsi="Calibri" w:cs="Calibri"/>
          <w:color w:val="000000" w:themeColor="text1"/>
          <w:shd w:val="clear" w:color="auto" w:fill="FFFFFF"/>
        </w:rPr>
        <w:t xml:space="preserve"> for stained sectioned otoliths of the advanced readers was </w:t>
      </w:r>
      <w:r w:rsidR="007A284A">
        <w:rPr>
          <w:rFonts w:ascii="Calibri" w:hAnsi="Calibri" w:cs="Calibri"/>
          <w:color w:val="000000" w:themeColor="text1"/>
          <w:shd w:val="clear" w:color="auto" w:fill="FFFFFF"/>
        </w:rPr>
        <w:t>satisfactory</w:t>
      </w:r>
      <w:r w:rsidRPr="002F7D48">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 xml:space="preserve">78 </w:t>
      </w:r>
      <w:r w:rsidR="007A284A">
        <w:rPr>
          <w:rFonts w:ascii="Calibri" w:hAnsi="Calibri" w:cs="Calibri"/>
          <w:color w:val="000000" w:themeColor="text1"/>
          <w:shd w:val="clear" w:color="auto" w:fill="FFFFFF"/>
        </w:rPr>
        <w:t xml:space="preserve">%), but some age reading issues were detected. </w:t>
      </w:r>
      <w:r>
        <w:rPr>
          <w:rFonts w:ascii="Calibri" w:hAnsi="Calibri" w:cs="Calibri"/>
          <w:color w:val="000000" w:themeColor="text1"/>
          <w:shd w:val="clear" w:color="auto" w:fill="FFFFFF"/>
        </w:rPr>
        <w:t xml:space="preserve">The main issue between advanced readers was the analysis of the first small ring and whether or not this is a true annulus. </w:t>
      </w:r>
      <w:r>
        <w:t>In 2008, agreements were made for the interpretation of the first ring, but the agreements were not specified in the report. It seems that the readers are not aware any more about the agreements concerning the first ring. It will be necessary to find the specifics on the agreements and to inform the readers about i</w:t>
      </w:r>
      <w:r w:rsidR="007A284A">
        <w:t>t. If it turns out to be</w:t>
      </w:r>
      <w:r>
        <w:t xml:space="preserve"> impossible to retr</w:t>
      </w:r>
      <w:r w:rsidR="007A284A">
        <w:t xml:space="preserve">ieve the needed information, a small workshop on this issue </w:t>
      </w:r>
      <w:r>
        <w:t>will be necessary. Moreover a validation study on whether this first ring should be counted as first annulus is recommended.</w:t>
      </w:r>
    </w:p>
    <w:p w:rsidR="007A284A" w:rsidRDefault="007A284A" w:rsidP="00015798">
      <w:pPr>
        <w:pStyle w:val="Plattetekst"/>
        <w:jc w:val="both"/>
      </w:pPr>
    </w:p>
    <w:p w:rsidR="007A284A" w:rsidRDefault="007A284A" w:rsidP="00015798">
      <w:pPr>
        <w:pStyle w:val="Plattetekst"/>
        <w:jc w:val="both"/>
      </w:pPr>
    </w:p>
    <w:p w:rsidR="00015798" w:rsidRDefault="00015798" w:rsidP="00015798"/>
    <w:p w:rsidR="00015798" w:rsidRPr="00015798" w:rsidRDefault="00015798" w:rsidP="00015798"/>
    <w:p w:rsidR="00AF6071" w:rsidRDefault="00300964">
      <w:pPr>
        <w:pStyle w:val="Kop1"/>
      </w:pPr>
      <w:bookmarkStart w:id="1" w:name="overview-of-samples-and-advanced-readers"/>
      <w:bookmarkEnd w:id="1"/>
      <w:r>
        <w:lastRenderedPageBreak/>
        <w:t>Overview of samples and advanced readers</w:t>
      </w:r>
    </w:p>
    <w:p w:rsidR="00AF6071" w:rsidRDefault="00545706">
      <w:pPr>
        <w:pStyle w:val="TableCaption"/>
      </w:pPr>
      <w:r>
        <w:rPr>
          <w:b/>
        </w:rPr>
        <w:t>Table 2.1</w:t>
      </w:r>
      <w:r w:rsidR="00300964">
        <w:rPr>
          <w:b/>
        </w:rPr>
        <w:t>:</w:t>
      </w:r>
      <w:r w:rsidR="00300964">
        <w:t xml:space="preserve"> Overview of samples used for the xxx exchange. The modal age range for all samples is 0-20.</w:t>
      </w:r>
    </w:p>
    <w:tbl>
      <w:tblPr>
        <w:tblW w:w="0" w:type="pct"/>
        <w:tblLook w:val="07E0" w:firstRow="1" w:lastRow="1" w:firstColumn="1" w:lastColumn="1" w:noHBand="1" w:noVBand="1"/>
        <w:tblCaption w:val="Table X: Overview of samples used for the xxx exchange. The modal age range for all samples is 0-20."/>
      </w:tblPr>
      <w:tblGrid>
        <w:gridCol w:w="541"/>
        <w:gridCol w:w="829"/>
        <w:gridCol w:w="618"/>
        <w:gridCol w:w="741"/>
        <w:gridCol w:w="1513"/>
        <w:gridCol w:w="1332"/>
        <w:gridCol w:w="1082"/>
      </w:tblGrid>
      <w:tr w:rsidR="00AF6071">
        <w:tc>
          <w:tcPr>
            <w:tcW w:w="0" w:type="auto"/>
            <w:tcBorders>
              <w:bottom w:val="single" w:sz="0" w:space="0" w:color="auto"/>
            </w:tcBorders>
            <w:vAlign w:val="bottom"/>
          </w:tcPr>
          <w:p w:rsidR="00AF6071" w:rsidRDefault="00300964">
            <w:pPr>
              <w:pStyle w:val="Compact"/>
              <w:jc w:val="center"/>
            </w:pPr>
            <w:r>
              <w:rPr>
                <w:b/>
              </w:rPr>
              <w:t>Year</w:t>
            </w:r>
          </w:p>
        </w:tc>
        <w:tc>
          <w:tcPr>
            <w:tcW w:w="0" w:type="auto"/>
            <w:tcBorders>
              <w:bottom w:val="single" w:sz="0" w:space="0" w:color="auto"/>
            </w:tcBorders>
            <w:vAlign w:val="bottom"/>
          </w:tcPr>
          <w:p w:rsidR="00AF6071" w:rsidRDefault="00300964">
            <w:pPr>
              <w:pStyle w:val="Compact"/>
              <w:jc w:val="center"/>
            </w:pPr>
            <w:r>
              <w:rPr>
                <w:b/>
              </w:rPr>
              <w:t>ICES area</w:t>
            </w:r>
          </w:p>
        </w:tc>
        <w:tc>
          <w:tcPr>
            <w:tcW w:w="0" w:type="auto"/>
            <w:tcBorders>
              <w:bottom w:val="single" w:sz="0" w:space="0" w:color="auto"/>
            </w:tcBorders>
            <w:vAlign w:val="bottom"/>
          </w:tcPr>
          <w:p w:rsidR="00AF6071" w:rsidRDefault="00300964">
            <w:pPr>
              <w:pStyle w:val="Compact"/>
              <w:jc w:val="center"/>
            </w:pPr>
            <w:r>
              <w:rPr>
                <w:b/>
              </w:rPr>
              <w:t>Strata</w:t>
            </w:r>
          </w:p>
        </w:tc>
        <w:tc>
          <w:tcPr>
            <w:tcW w:w="0" w:type="auto"/>
            <w:tcBorders>
              <w:bottom w:val="single" w:sz="0" w:space="0" w:color="auto"/>
            </w:tcBorders>
            <w:vAlign w:val="bottom"/>
          </w:tcPr>
          <w:p w:rsidR="00AF6071" w:rsidRDefault="00300964">
            <w:pPr>
              <w:pStyle w:val="Compact"/>
              <w:jc w:val="center"/>
            </w:pPr>
            <w:r>
              <w:rPr>
                <w:b/>
              </w:rPr>
              <w:t>Quarter</w:t>
            </w:r>
          </w:p>
        </w:tc>
        <w:tc>
          <w:tcPr>
            <w:tcW w:w="0" w:type="auto"/>
            <w:tcBorders>
              <w:bottom w:val="single" w:sz="0" w:space="0" w:color="auto"/>
            </w:tcBorders>
            <w:vAlign w:val="bottom"/>
          </w:tcPr>
          <w:p w:rsidR="00AF6071" w:rsidRDefault="00300964">
            <w:pPr>
              <w:pStyle w:val="Compact"/>
              <w:jc w:val="center"/>
            </w:pPr>
            <w:r>
              <w:rPr>
                <w:b/>
              </w:rPr>
              <w:t>Number of samples</w:t>
            </w:r>
          </w:p>
        </w:tc>
        <w:tc>
          <w:tcPr>
            <w:tcW w:w="0" w:type="auto"/>
            <w:tcBorders>
              <w:bottom w:val="single" w:sz="0" w:space="0" w:color="auto"/>
            </w:tcBorders>
            <w:vAlign w:val="bottom"/>
          </w:tcPr>
          <w:p w:rsidR="00AF6071" w:rsidRDefault="00300964">
            <w:pPr>
              <w:pStyle w:val="Compact"/>
              <w:jc w:val="center"/>
            </w:pPr>
            <w:r>
              <w:rPr>
                <w:b/>
              </w:rPr>
              <w:t>Modal age range</w:t>
            </w:r>
          </w:p>
        </w:tc>
        <w:tc>
          <w:tcPr>
            <w:tcW w:w="0" w:type="auto"/>
            <w:tcBorders>
              <w:bottom w:val="single" w:sz="0" w:space="0" w:color="auto"/>
            </w:tcBorders>
            <w:vAlign w:val="bottom"/>
          </w:tcPr>
          <w:p w:rsidR="00AF6071" w:rsidRDefault="00300964">
            <w:pPr>
              <w:pStyle w:val="Compact"/>
              <w:jc w:val="center"/>
            </w:pPr>
            <w:r>
              <w:rPr>
                <w:b/>
              </w:rPr>
              <w:t>Length range</w:t>
            </w:r>
          </w:p>
        </w:tc>
      </w:tr>
      <w:tr w:rsidR="00AF6071">
        <w:tc>
          <w:tcPr>
            <w:tcW w:w="0" w:type="auto"/>
          </w:tcPr>
          <w:p w:rsidR="00AF6071" w:rsidRDefault="00300964">
            <w:pPr>
              <w:pStyle w:val="Compact"/>
              <w:jc w:val="center"/>
            </w:pPr>
            <w:r>
              <w:t>2014</w:t>
            </w:r>
          </w:p>
        </w:tc>
        <w:tc>
          <w:tcPr>
            <w:tcW w:w="0" w:type="auto"/>
          </w:tcPr>
          <w:p w:rsidR="00AF6071" w:rsidRDefault="00300964">
            <w:pPr>
              <w:pStyle w:val="Compact"/>
              <w:jc w:val="center"/>
            </w:pPr>
            <w:r>
              <w:t>27.7.d</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2</w:t>
            </w:r>
          </w:p>
        </w:tc>
        <w:tc>
          <w:tcPr>
            <w:tcW w:w="0" w:type="auto"/>
          </w:tcPr>
          <w:p w:rsidR="00AF6071" w:rsidRDefault="00300964">
            <w:pPr>
              <w:pStyle w:val="Compact"/>
              <w:jc w:val="center"/>
            </w:pPr>
            <w:r>
              <w:t>2</w:t>
            </w:r>
          </w:p>
        </w:tc>
        <w:tc>
          <w:tcPr>
            <w:tcW w:w="0" w:type="auto"/>
          </w:tcPr>
          <w:p w:rsidR="00AF6071" w:rsidRDefault="00300964">
            <w:pPr>
              <w:pStyle w:val="Compact"/>
              <w:jc w:val="center"/>
            </w:pPr>
            <w:r>
              <w:t>240-340 mm</w:t>
            </w:r>
          </w:p>
        </w:tc>
      </w:tr>
      <w:tr w:rsidR="00AF6071">
        <w:tc>
          <w:tcPr>
            <w:tcW w:w="0" w:type="auto"/>
          </w:tcPr>
          <w:p w:rsidR="00AF6071" w:rsidRDefault="00300964">
            <w:pPr>
              <w:pStyle w:val="Compact"/>
              <w:jc w:val="center"/>
            </w:pPr>
            <w:r>
              <w:t>2015</w:t>
            </w:r>
          </w:p>
        </w:tc>
        <w:tc>
          <w:tcPr>
            <w:tcW w:w="0" w:type="auto"/>
          </w:tcPr>
          <w:p w:rsidR="00AF6071" w:rsidRDefault="00300964">
            <w:pPr>
              <w:pStyle w:val="Compact"/>
              <w:jc w:val="center"/>
            </w:pPr>
            <w:r>
              <w:t>27.4.a</w:t>
            </w:r>
          </w:p>
        </w:tc>
        <w:tc>
          <w:tcPr>
            <w:tcW w:w="0" w:type="auto"/>
          </w:tcPr>
          <w:p w:rsidR="00AF6071" w:rsidRDefault="00300964">
            <w:pPr>
              <w:pStyle w:val="Compact"/>
              <w:jc w:val="center"/>
            </w:pPr>
            <w:r>
              <w:t>SS</w:t>
            </w:r>
          </w:p>
        </w:tc>
        <w:tc>
          <w:tcPr>
            <w:tcW w:w="0" w:type="auto"/>
          </w:tcPr>
          <w:p w:rsidR="00AF6071" w:rsidRDefault="00300964">
            <w:pPr>
              <w:pStyle w:val="Compact"/>
              <w:jc w:val="center"/>
            </w:pPr>
            <w:r>
              <w:t>1</w:t>
            </w:r>
          </w:p>
        </w:tc>
        <w:tc>
          <w:tcPr>
            <w:tcW w:w="0" w:type="auto"/>
          </w:tcPr>
          <w:p w:rsidR="00AF6071" w:rsidRDefault="00300964">
            <w:pPr>
              <w:pStyle w:val="Compact"/>
              <w:jc w:val="center"/>
            </w:pPr>
            <w:r>
              <w:t>4</w:t>
            </w:r>
          </w:p>
        </w:tc>
        <w:tc>
          <w:tcPr>
            <w:tcW w:w="0" w:type="auto"/>
          </w:tcPr>
          <w:p w:rsidR="00AF6071" w:rsidRDefault="00300964">
            <w:pPr>
              <w:pStyle w:val="Compact"/>
              <w:jc w:val="center"/>
            </w:pPr>
            <w:r>
              <w:t>9-13</w:t>
            </w:r>
          </w:p>
        </w:tc>
        <w:tc>
          <w:tcPr>
            <w:tcW w:w="0" w:type="auto"/>
          </w:tcPr>
          <w:p w:rsidR="00AF6071" w:rsidRDefault="00300964">
            <w:pPr>
              <w:pStyle w:val="Compact"/>
              <w:jc w:val="center"/>
            </w:pPr>
            <w:r>
              <w:t>400-450 mm</w:t>
            </w:r>
          </w:p>
        </w:tc>
      </w:tr>
      <w:tr w:rsidR="00AF6071">
        <w:tc>
          <w:tcPr>
            <w:tcW w:w="0" w:type="auto"/>
          </w:tcPr>
          <w:p w:rsidR="00AF6071" w:rsidRDefault="00300964">
            <w:pPr>
              <w:pStyle w:val="Compact"/>
              <w:jc w:val="center"/>
            </w:pPr>
            <w:r>
              <w:t>2015</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1</w:t>
            </w:r>
          </w:p>
        </w:tc>
        <w:tc>
          <w:tcPr>
            <w:tcW w:w="0" w:type="auto"/>
          </w:tcPr>
          <w:p w:rsidR="00AF6071" w:rsidRDefault="00300964">
            <w:pPr>
              <w:pStyle w:val="Compact"/>
              <w:jc w:val="center"/>
            </w:pPr>
            <w:r>
              <w:t>12</w:t>
            </w:r>
          </w:p>
        </w:tc>
        <w:tc>
          <w:tcPr>
            <w:tcW w:w="0" w:type="auto"/>
          </w:tcPr>
          <w:p w:rsidR="00AF6071" w:rsidRDefault="00300964">
            <w:pPr>
              <w:pStyle w:val="Compact"/>
              <w:jc w:val="center"/>
            </w:pPr>
            <w:r>
              <w:t>560 mm</w:t>
            </w:r>
          </w:p>
        </w:tc>
      </w:tr>
      <w:tr w:rsidR="00AF6071">
        <w:tc>
          <w:tcPr>
            <w:tcW w:w="0" w:type="auto"/>
          </w:tcPr>
          <w:p w:rsidR="00AF6071" w:rsidRDefault="00300964">
            <w:pPr>
              <w:pStyle w:val="Compact"/>
              <w:jc w:val="center"/>
            </w:pPr>
            <w:r>
              <w:t>2015</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4</w:t>
            </w:r>
          </w:p>
        </w:tc>
        <w:tc>
          <w:tcPr>
            <w:tcW w:w="0" w:type="auto"/>
          </w:tcPr>
          <w:p w:rsidR="00AF6071" w:rsidRDefault="00300964">
            <w:pPr>
              <w:pStyle w:val="Compact"/>
              <w:jc w:val="center"/>
            </w:pPr>
            <w:r>
              <w:t>2</w:t>
            </w:r>
          </w:p>
        </w:tc>
        <w:tc>
          <w:tcPr>
            <w:tcW w:w="0" w:type="auto"/>
          </w:tcPr>
          <w:p w:rsidR="00AF6071" w:rsidRDefault="00300964">
            <w:pPr>
              <w:pStyle w:val="Compact"/>
              <w:jc w:val="center"/>
            </w:pPr>
            <w:r>
              <w:t>9-10</w:t>
            </w:r>
          </w:p>
        </w:tc>
        <w:tc>
          <w:tcPr>
            <w:tcW w:w="0" w:type="auto"/>
          </w:tcPr>
          <w:p w:rsidR="00AF6071" w:rsidRDefault="00300964">
            <w:pPr>
              <w:pStyle w:val="Compact"/>
              <w:jc w:val="center"/>
            </w:pPr>
            <w:r>
              <w:t>380-650 mm</w:t>
            </w:r>
          </w:p>
        </w:tc>
      </w:tr>
      <w:tr w:rsidR="00AF6071">
        <w:tc>
          <w:tcPr>
            <w:tcW w:w="0" w:type="auto"/>
          </w:tcPr>
          <w:p w:rsidR="00AF6071" w:rsidRDefault="00300964">
            <w:pPr>
              <w:pStyle w:val="Compact"/>
              <w:jc w:val="center"/>
            </w:pPr>
            <w:r>
              <w:t>2015</w:t>
            </w:r>
          </w:p>
        </w:tc>
        <w:tc>
          <w:tcPr>
            <w:tcW w:w="0" w:type="auto"/>
          </w:tcPr>
          <w:p w:rsidR="00AF6071" w:rsidRDefault="00300964">
            <w:pPr>
              <w:pStyle w:val="Compact"/>
              <w:jc w:val="center"/>
            </w:pPr>
            <w:r>
              <w:t>27.4.c</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9</w:t>
            </w:r>
          </w:p>
        </w:tc>
        <w:tc>
          <w:tcPr>
            <w:tcW w:w="0" w:type="auto"/>
          </w:tcPr>
          <w:p w:rsidR="00AF6071" w:rsidRDefault="00300964">
            <w:pPr>
              <w:pStyle w:val="Compact"/>
              <w:jc w:val="center"/>
            </w:pPr>
            <w:r>
              <w:t>1-5</w:t>
            </w:r>
          </w:p>
        </w:tc>
        <w:tc>
          <w:tcPr>
            <w:tcW w:w="0" w:type="auto"/>
          </w:tcPr>
          <w:p w:rsidR="00AF6071" w:rsidRDefault="00300964">
            <w:pPr>
              <w:pStyle w:val="Compact"/>
              <w:jc w:val="center"/>
            </w:pPr>
            <w:r>
              <w:t>215-575 mm</w:t>
            </w:r>
          </w:p>
        </w:tc>
      </w:tr>
      <w:tr w:rsidR="00AF6071">
        <w:tc>
          <w:tcPr>
            <w:tcW w:w="0" w:type="auto"/>
          </w:tcPr>
          <w:p w:rsidR="00AF6071" w:rsidRDefault="00300964">
            <w:pPr>
              <w:pStyle w:val="Compact"/>
              <w:jc w:val="center"/>
            </w:pPr>
            <w:r>
              <w:t>2015</w:t>
            </w:r>
          </w:p>
        </w:tc>
        <w:tc>
          <w:tcPr>
            <w:tcW w:w="0" w:type="auto"/>
          </w:tcPr>
          <w:p w:rsidR="00AF6071" w:rsidRDefault="00300964">
            <w:pPr>
              <w:pStyle w:val="Compact"/>
              <w:jc w:val="center"/>
            </w:pPr>
            <w:r>
              <w:t>27.7.d</w:t>
            </w:r>
          </w:p>
        </w:tc>
        <w:tc>
          <w:tcPr>
            <w:tcW w:w="0" w:type="auto"/>
          </w:tcPr>
          <w:p w:rsidR="00AF6071" w:rsidRDefault="00300964">
            <w:pPr>
              <w:pStyle w:val="Compact"/>
              <w:jc w:val="center"/>
            </w:pPr>
            <w:r>
              <w:t>SS</w:t>
            </w:r>
          </w:p>
        </w:tc>
        <w:tc>
          <w:tcPr>
            <w:tcW w:w="0" w:type="auto"/>
          </w:tcPr>
          <w:p w:rsidR="00AF6071" w:rsidRDefault="00300964">
            <w:pPr>
              <w:pStyle w:val="Compact"/>
              <w:jc w:val="center"/>
            </w:pPr>
            <w:r>
              <w:t>1</w:t>
            </w:r>
          </w:p>
        </w:tc>
        <w:tc>
          <w:tcPr>
            <w:tcW w:w="0" w:type="auto"/>
          </w:tcPr>
          <w:p w:rsidR="00AF6071" w:rsidRDefault="00300964">
            <w:pPr>
              <w:pStyle w:val="Compact"/>
              <w:jc w:val="center"/>
            </w:pPr>
            <w:r>
              <w:t>25</w:t>
            </w:r>
          </w:p>
        </w:tc>
        <w:tc>
          <w:tcPr>
            <w:tcW w:w="0" w:type="auto"/>
          </w:tcPr>
          <w:p w:rsidR="00AF6071" w:rsidRDefault="00300964">
            <w:pPr>
              <w:pStyle w:val="Compact"/>
              <w:jc w:val="center"/>
            </w:pPr>
            <w:r>
              <w:t>2-20</w:t>
            </w:r>
          </w:p>
        </w:tc>
        <w:tc>
          <w:tcPr>
            <w:tcW w:w="0" w:type="auto"/>
          </w:tcPr>
          <w:p w:rsidR="00AF6071" w:rsidRDefault="00300964">
            <w:pPr>
              <w:pStyle w:val="Compact"/>
              <w:jc w:val="center"/>
            </w:pPr>
            <w:r>
              <w:t>245-350 mm</w:t>
            </w:r>
          </w:p>
        </w:tc>
      </w:tr>
      <w:tr w:rsidR="00AF6071">
        <w:tc>
          <w:tcPr>
            <w:tcW w:w="0" w:type="auto"/>
          </w:tcPr>
          <w:p w:rsidR="00AF6071" w:rsidRDefault="00300964">
            <w:pPr>
              <w:pStyle w:val="Compact"/>
              <w:jc w:val="center"/>
            </w:pPr>
            <w:r>
              <w:t>2015</w:t>
            </w:r>
          </w:p>
        </w:tc>
        <w:tc>
          <w:tcPr>
            <w:tcW w:w="0" w:type="auto"/>
          </w:tcPr>
          <w:p w:rsidR="00AF6071" w:rsidRDefault="00300964">
            <w:pPr>
              <w:pStyle w:val="Compact"/>
              <w:jc w:val="center"/>
            </w:pPr>
            <w:r>
              <w:t>27.7.d</w:t>
            </w:r>
          </w:p>
        </w:tc>
        <w:tc>
          <w:tcPr>
            <w:tcW w:w="0" w:type="auto"/>
          </w:tcPr>
          <w:p w:rsidR="00AF6071" w:rsidRDefault="00300964">
            <w:pPr>
              <w:pStyle w:val="Compact"/>
              <w:jc w:val="center"/>
            </w:pPr>
            <w:r>
              <w:t>SS</w:t>
            </w:r>
          </w:p>
        </w:tc>
        <w:tc>
          <w:tcPr>
            <w:tcW w:w="0" w:type="auto"/>
          </w:tcPr>
          <w:p w:rsidR="00AF6071" w:rsidRDefault="00300964">
            <w:pPr>
              <w:pStyle w:val="Compact"/>
              <w:jc w:val="center"/>
            </w:pPr>
            <w:r>
              <w:t>4</w:t>
            </w:r>
          </w:p>
        </w:tc>
        <w:tc>
          <w:tcPr>
            <w:tcW w:w="0" w:type="auto"/>
          </w:tcPr>
          <w:p w:rsidR="00AF6071" w:rsidRDefault="00300964">
            <w:pPr>
              <w:pStyle w:val="Compact"/>
              <w:jc w:val="center"/>
            </w:pPr>
            <w:r>
              <w:t>11</w:t>
            </w:r>
          </w:p>
        </w:tc>
        <w:tc>
          <w:tcPr>
            <w:tcW w:w="0" w:type="auto"/>
          </w:tcPr>
          <w:p w:rsidR="00AF6071" w:rsidRDefault="00300964">
            <w:pPr>
              <w:pStyle w:val="Compact"/>
              <w:jc w:val="center"/>
            </w:pPr>
            <w:r>
              <w:t>1-13</w:t>
            </w:r>
          </w:p>
        </w:tc>
        <w:tc>
          <w:tcPr>
            <w:tcW w:w="0" w:type="auto"/>
          </w:tcPr>
          <w:p w:rsidR="00AF6071" w:rsidRDefault="00300964">
            <w:pPr>
              <w:pStyle w:val="Compact"/>
              <w:jc w:val="center"/>
            </w:pPr>
            <w:r>
              <w:t>180-370 mm</w:t>
            </w:r>
          </w:p>
        </w:tc>
      </w:tr>
      <w:tr w:rsidR="00AF6071">
        <w:tc>
          <w:tcPr>
            <w:tcW w:w="0" w:type="auto"/>
          </w:tcPr>
          <w:p w:rsidR="00AF6071" w:rsidRDefault="00300964">
            <w:pPr>
              <w:pStyle w:val="Compact"/>
              <w:jc w:val="center"/>
            </w:pPr>
            <w:r>
              <w:t>2016</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2</w:t>
            </w:r>
          </w:p>
        </w:tc>
        <w:tc>
          <w:tcPr>
            <w:tcW w:w="0" w:type="auto"/>
          </w:tcPr>
          <w:p w:rsidR="00AF6071" w:rsidRDefault="00300964">
            <w:pPr>
              <w:pStyle w:val="Compact"/>
              <w:jc w:val="center"/>
            </w:pPr>
            <w:r>
              <w:t>8</w:t>
            </w:r>
          </w:p>
        </w:tc>
        <w:tc>
          <w:tcPr>
            <w:tcW w:w="0" w:type="auto"/>
          </w:tcPr>
          <w:p w:rsidR="00AF6071" w:rsidRDefault="00300964">
            <w:pPr>
              <w:pStyle w:val="Compact"/>
              <w:jc w:val="center"/>
            </w:pPr>
            <w:r>
              <w:t>540-590 mm</w:t>
            </w:r>
          </w:p>
        </w:tc>
      </w:tr>
      <w:tr w:rsidR="00AF6071">
        <w:tc>
          <w:tcPr>
            <w:tcW w:w="0" w:type="auto"/>
          </w:tcPr>
          <w:p w:rsidR="00AF6071" w:rsidRDefault="00300964">
            <w:pPr>
              <w:pStyle w:val="Compact"/>
              <w:jc w:val="center"/>
            </w:pPr>
            <w:r>
              <w:t>2016</w:t>
            </w:r>
          </w:p>
        </w:tc>
        <w:tc>
          <w:tcPr>
            <w:tcW w:w="0" w:type="auto"/>
          </w:tcPr>
          <w:p w:rsidR="00AF6071" w:rsidRDefault="00300964">
            <w:pPr>
              <w:pStyle w:val="Compact"/>
              <w:jc w:val="center"/>
            </w:pPr>
            <w:r>
              <w:t>27.4.c</w:t>
            </w:r>
          </w:p>
        </w:tc>
        <w:tc>
          <w:tcPr>
            <w:tcW w:w="0" w:type="auto"/>
          </w:tcPr>
          <w:p w:rsidR="00AF6071" w:rsidRDefault="00300964">
            <w:pPr>
              <w:pStyle w:val="Compact"/>
              <w:jc w:val="center"/>
            </w:pPr>
            <w:r>
              <w:t>SS</w:t>
            </w:r>
          </w:p>
        </w:tc>
        <w:tc>
          <w:tcPr>
            <w:tcW w:w="0" w:type="auto"/>
          </w:tcPr>
          <w:p w:rsidR="00AF6071" w:rsidRDefault="00300964">
            <w:pPr>
              <w:pStyle w:val="Compact"/>
              <w:jc w:val="center"/>
            </w:pPr>
            <w:r>
              <w:t>4</w:t>
            </w:r>
          </w:p>
        </w:tc>
        <w:tc>
          <w:tcPr>
            <w:tcW w:w="0" w:type="auto"/>
          </w:tcPr>
          <w:p w:rsidR="00AF6071" w:rsidRDefault="00300964">
            <w:pPr>
              <w:pStyle w:val="Compact"/>
              <w:jc w:val="center"/>
            </w:pPr>
            <w:r>
              <w:t>2</w:t>
            </w:r>
          </w:p>
        </w:tc>
        <w:tc>
          <w:tcPr>
            <w:tcW w:w="0" w:type="auto"/>
          </w:tcPr>
          <w:p w:rsidR="00AF6071" w:rsidRDefault="00300964">
            <w:pPr>
              <w:pStyle w:val="Compact"/>
              <w:jc w:val="center"/>
            </w:pPr>
            <w:r>
              <w:t>2-3</w:t>
            </w:r>
          </w:p>
        </w:tc>
        <w:tc>
          <w:tcPr>
            <w:tcW w:w="0" w:type="auto"/>
          </w:tcPr>
          <w:p w:rsidR="00AF6071" w:rsidRDefault="00300964">
            <w:pPr>
              <w:pStyle w:val="Compact"/>
              <w:jc w:val="center"/>
            </w:pPr>
            <w:r>
              <w:t>360-415 mm</w:t>
            </w:r>
          </w:p>
        </w:tc>
      </w:tr>
      <w:tr w:rsidR="00AF6071">
        <w:tc>
          <w:tcPr>
            <w:tcW w:w="0" w:type="auto"/>
          </w:tcPr>
          <w:p w:rsidR="00AF6071" w:rsidRDefault="00300964">
            <w:pPr>
              <w:pStyle w:val="Compact"/>
              <w:jc w:val="center"/>
            </w:pPr>
            <w:r>
              <w:t>2016</w:t>
            </w:r>
          </w:p>
        </w:tc>
        <w:tc>
          <w:tcPr>
            <w:tcW w:w="0" w:type="auto"/>
          </w:tcPr>
          <w:p w:rsidR="00AF6071" w:rsidRDefault="00300964">
            <w:pPr>
              <w:pStyle w:val="Compact"/>
              <w:jc w:val="center"/>
            </w:pPr>
            <w:r>
              <w:t>27.7.d</w:t>
            </w:r>
          </w:p>
        </w:tc>
        <w:tc>
          <w:tcPr>
            <w:tcW w:w="0" w:type="auto"/>
          </w:tcPr>
          <w:p w:rsidR="00AF6071" w:rsidRDefault="00300964">
            <w:pPr>
              <w:pStyle w:val="Compact"/>
              <w:jc w:val="center"/>
            </w:pPr>
            <w:r>
              <w:t>SS</w:t>
            </w:r>
          </w:p>
        </w:tc>
        <w:tc>
          <w:tcPr>
            <w:tcW w:w="0" w:type="auto"/>
          </w:tcPr>
          <w:p w:rsidR="00AF6071" w:rsidRDefault="00300964">
            <w:pPr>
              <w:pStyle w:val="Compact"/>
              <w:jc w:val="center"/>
            </w:pPr>
            <w:r>
              <w:t>4</w:t>
            </w:r>
          </w:p>
        </w:tc>
        <w:tc>
          <w:tcPr>
            <w:tcW w:w="0" w:type="auto"/>
          </w:tcPr>
          <w:p w:rsidR="00AF6071" w:rsidRDefault="00300964">
            <w:pPr>
              <w:pStyle w:val="Compact"/>
              <w:jc w:val="center"/>
            </w:pPr>
            <w:r>
              <w:t>14</w:t>
            </w:r>
          </w:p>
        </w:tc>
        <w:tc>
          <w:tcPr>
            <w:tcW w:w="0" w:type="auto"/>
          </w:tcPr>
          <w:p w:rsidR="00AF6071" w:rsidRDefault="00300964">
            <w:pPr>
              <w:pStyle w:val="Compact"/>
              <w:jc w:val="center"/>
            </w:pPr>
            <w:r>
              <w:t>2-15</w:t>
            </w:r>
          </w:p>
        </w:tc>
        <w:tc>
          <w:tcPr>
            <w:tcW w:w="0" w:type="auto"/>
          </w:tcPr>
          <w:p w:rsidR="00AF6071" w:rsidRDefault="00300964">
            <w:pPr>
              <w:pStyle w:val="Compact"/>
              <w:jc w:val="center"/>
            </w:pPr>
            <w:r>
              <w:t>240-470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27.4.a</w:t>
            </w:r>
          </w:p>
        </w:tc>
        <w:tc>
          <w:tcPr>
            <w:tcW w:w="0" w:type="auto"/>
          </w:tcPr>
          <w:p w:rsidR="00AF6071" w:rsidRDefault="00300964">
            <w:pPr>
              <w:pStyle w:val="Compact"/>
              <w:jc w:val="center"/>
            </w:pPr>
            <w:r>
              <w:t>SS</w:t>
            </w:r>
          </w:p>
        </w:tc>
        <w:tc>
          <w:tcPr>
            <w:tcW w:w="0" w:type="auto"/>
          </w:tcPr>
          <w:p w:rsidR="00AF6071" w:rsidRDefault="00300964">
            <w:pPr>
              <w:pStyle w:val="Compact"/>
              <w:jc w:val="center"/>
            </w:pPr>
            <w:r>
              <w:t>1</w:t>
            </w:r>
          </w:p>
        </w:tc>
        <w:tc>
          <w:tcPr>
            <w:tcW w:w="0" w:type="auto"/>
          </w:tcPr>
          <w:p w:rsidR="00AF6071" w:rsidRDefault="00300964">
            <w:pPr>
              <w:pStyle w:val="Compact"/>
              <w:jc w:val="center"/>
            </w:pPr>
            <w:r>
              <w:t>6</w:t>
            </w:r>
          </w:p>
        </w:tc>
        <w:tc>
          <w:tcPr>
            <w:tcW w:w="0" w:type="auto"/>
          </w:tcPr>
          <w:p w:rsidR="00AF6071" w:rsidRDefault="00300964">
            <w:pPr>
              <w:pStyle w:val="Compact"/>
              <w:jc w:val="center"/>
            </w:pPr>
            <w:r>
              <w:t>2-4</w:t>
            </w:r>
          </w:p>
        </w:tc>
        <w:tc>
          <w:tcPr>
            <w:tcW w:w="0" w:type="auto"/>
          </w:tcPr>
          <w:p w:rsidR="00AF6071" w:rsidRDefault="00300964">
            <w:pPr>
              <w:pStyle w:val="Compact"/>
              <w:jc w:val="center"/>
            </w:pPr>
            <w:r>
              <w:t>260-450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27.4.a</w:t>
            </w:r>
          </w:p>
        </w:tc>
        <w:tc>
          <w:tcPr>
            <w:tcW w:w="0" w:type="auto"/>
          </w:tcPr>
          <w:p w:rsidR="00AF6071" w:rsidRDefault="00300964">
            <w:pPr>
              <w:pStyle w:val="Compact"/>
              <w:jc w:val="center"/>
            </w:pPr>
            <w:r>
              <w:t>SS</w:t>
            </w:r>
          </w:p>
        </w:tc>
        <w:tc>
          <w:tcPr>
            <w:tcW w:w="0" w:type="auto"/>
          </w:tcPr>
          <w:p w:rsidR="00AF6071" w:rsidRDefault="00300964">
            <w:pPr>
              <w:pStyle w:val="Compact"/>
              <w:jc w:val="center"/>
            </w:pPr>
            <w:r>
              <w:t>2</w:t>
            </w:r>
          </w:p>
        </w:tc>
        <w:tc>
          <w:tcPr>
            <w:tcW w:w="0" w:type="auto"/>
          </w:tcPr>
          <w:p w:rsidR="00AF6071" w:rsidRDefault="00300964">
            <w:pPr>
              <w:pStyle w:val="Compact"/>
              <w:jc w:val="center"/>
            </w:pPr>
            <w:r>
              <w:t>1</w:t>
            </w:r>
          </w:p>
        </w:tc>
        <w:tc>
          <w:tcPr>
            <w:tcW w:w="0" w:type="auto"/>
          </w:tcPr>
          <w:p w:rsidR="00AF6071" w:rsidRDefault="00300964">
            <w:pPr>
              <w:pStyle w:val="Compact"/>
              <w:jc w:val="center"/>
            </w:pPr>
            <w:r>
              <w:t>5</w:t>
            </w:r>
          </w:p>
        </w:tc>
        <w:tc>
          <w:tcPr>
            <w:tcW w:w="0" w:type="auto"/>
          </w:tcPr>
          <w:p w:rsidR="00AF6071" w:rsidRDefault="00300964">
            <w:pPr>
              <w:pStyle w:val="Compact"/>
              <w:jc w:val="center"/>
            </w:pPr>
            <w:r>
              <w:t>520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27.4.a</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7</w:t>
            </w:r>
          </w:p>
        </w:tc>
        <w:tc>
          <w:tcPr>
            <w:tcW w:w="0" w:type="auto"/>
          </w:tcPr>
          <w:p w:rsidR="00AF6071" w:rsidRDefault="00300964">
            <w:pPr>
              <w:pStyle w:val="Compact"/>
              <w:jc w:val="center"/>
            </w:pPr>
            <w:r>
              <w:t>1-5</w:t>
            </w:r>
          </w:p>
        </w:tc>
        <w:tc>
          <w:tcPr>
            <w:tcW w:w="0" w:type="auto"/>
          </w:tcPr>
          <w:p w:rsidR="00AF6071" w:rsidRDefault="00300964">
            <w:pPr>
              <w:pStyle w:val="Compact"/>
              <w:jc w:val="center"/>
            </w:pPr>
            <w:r>
              <w:t>390-550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1</w:t>
            </w:r>
          </w:p>
        </w:tc>
        <w:tc>
          <w:tcPr>
            <w:tcW w:w="0" w:type="auto"/>
          </w:tcPr>
          <w:p w:rsidR="00AF6071" w:rsidRDefault="00300964">
            <w:pPr>
              <w:pStyle w:val="Compact"/>
              <w:jc w:val="center"/>
            </w:pPr>
            <w:r>
              <w:t>5</w:t>
            </w:r>
          </w:p>
        </w:tc>
        <w:tc>
          <w:tcPr>
            <w:tcW w:w="0" w:type="auto"/>
          </w:tcPr>
          <w:p w:rsidR="00AF6071" w:rsidRDefault="00300964">
            <w:pPr>
              <w:pStyle w:val="Compact"/>
              <w:jc w:val="center"/>
            </w:pPr>
            <w:r>
              <w:t>3-7</w:t>
            </w:r>
          </w:p>
        </w:tc>
        <w:tc>
          <w:tcPr>
            <w:tcW w:w="0" w:type="auto"/>
          </w:tcPr>
          <w:p w:rsidR="00AF6071" w:rsidRDefault="00300964">
            <w:pPr>
              <w:pStyle w:val="Compact"/>
              <w:jc w:val="center"/>
            </w:pPr>
            <w:r>
              <w:t>390-520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2</w:t>
            </w:r>
          </w:p>
        </w:tc>
        <w:tc>
          <w:tcPr>
            <w:tcW w:w="0" w:type="auto"/>
          </w:tcPr>
          <w:p w:rsidR="00AF6071" w:rsidRDefault="00300964">
            <w:pPr>
              <w:pStyle w:val="Compact"/>
              <w:jc w:val="center"/>
            </w:pPr>
            <w:r>
              <w:t>7</w:t>
            </w:r>
          </w:p>
        </w:tc>
        <w:tc>
          <w:tcPr>
            <w:tcW w:w="0" w:type="auto"/>
          </w:tcPr>
          <w:p w:rsidR="00AF6071" w:rsidRDefault="00300964">
            <w:pPr>
              <w:pStyle w:val="Compact"/>
              <w:jc w:val="center"/>
            </w:pPr>
            <w:r>
              <w:t>3-9</w:t>
            </w:r>
          </w:p>
        </w:tc>
        <w:tc>
          <w:tcPr>
            <w:tcW w:w="0" w:type="auto"/>
          </w:tcPr>
          <w:p w:rsidR="00AF6071" w:rsidRDefault="00300964">
            <w:pPr>
              <w:pStyle w:val="Compact"/>
              <w:jc w:val="center"/>
            </w:pPr>
            <w:r>
              <w:t>430-590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26</w:t>
            </w:r>
          </w:p>
        </w:tc>
        <w:tc>
          <w:tcPr>
            <w:tcW w:w="0" w:type="auto"/>
          </w:tcPr>
          <w:p w:rsidR="00AF6071" w:rsidRDefault="00300964">
            <w:pPr>
              <w:pStyle w:val="Compact"/>
              <w:jc w:val="center"/>
            </w:pPr>
            <w:r>
              <w:t>2-13</w:t>
            </w:r>
          </w:p>
        </w:tc>
        <w:tc>
          <w:tcPr>
            <w:tcW w:w="0" w:type="auto"/>
          </w:tcPr>
          <w:p w:rsidR="00AF6071" w:rsidRDefault="00300964">
            <w:pPr>
              <w:pStyle w:val="Compact"/>
              <w:jc w:val="center"/>
            </w:pPr>
            <w:r>
              <w:t>250-610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27.4.b</w:t>
            </w:r>
          </w:p>
        </w:tc>
        <w:tc>
          <w:tcPr>
            <w:tcW w:w="0" w:type="auto"/>
          </w:tcPr>
          <w:p w:rsidR="00AF6071" w:rsidRDefault="00300964">
            <w:pPr>
              <w:pStyle w:val="Compact"/>
              <w:jc w:val="center"/>
            </w:pPr>
            <w:r>
              <w:t>SS</w:t>
            </w:r>
          </w:p>
        </w:tc>
        <w:tc>
          <w:tcPr>
            <w:tcW w:w="0" w:type="auto"/>
          </w:tcPr>
          <w:p w:rsidR="00AF6071" w:rsidRDefault="00300964">
            <w:pPr>
              <w:pStyle w:val="Compact"/>
              <w:jc w:val="center"/>
            </w:pPr>
            <w:r>
              <w:t>4</w:t>
            </w:r>
          </w:p>
        </w:tc>
        <w:tc>
          <w:tcPr>
            <w:tcW w:w="0" w:type="auto"/>
          </w:tcPr>
          <w:p w:rsidR="00AF6071" w:rsidRDefault="00300964">
            <w:pPr>
              <w:pStyle w:val="Compact"/>
              <w:jc w:val="center"/>
            </w:pPr>
            <w:r>
              <w:t>25</w:t>
            </w:r>
          </w:p>
        </w:tc>
        <w:tc>
          <w:tcPr>
            <w:tcW w:w="0" w:type="auto"/>
          </w:tcPr>
          <w:p w:rsidR="00AF6071" w:rsidRDefault="00300964">
            <w:pPr>
              <w:pStyle w:val="Compact"/>
              <w:jc w:val="center"/>
            </w:pPr>
            <w:r>
              <w:t>1-12</w:t>
            </w:r>
          </w:p>
        </w:tc>
        <w:tc>
          <w:tcPr>
            <w:tcW w:w="0" w:type="auto"/>
          </w:tcPr>
          <w:p w:rsidR="00AF6071" w:rsidRDefault="00300964">
            <w:pPr>
              <w:pStyle w:val="Compact"/>
              <w:jc w:val="center"/>
            </w:pPr>
            <w:r>
              <w:t>190-675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27.4.c</w:t>
            </w:r>
          </w:p>
        </w:tc>
        <w:tc>
          <w:tcPr>
            <w:tcW w:w="0" w:type="auto"/>
          </w:tcPr>
          <w:p w:rsidR="00AF6071" w:rsidRDefault="00300964">
            <w:pPr>
              <w:pStyle w:val="Compact"/>
              <w:jc w:val="center"/>
            </w:pPr>
            <w:r>
              <w:t>SS</w:t>
            </w:r>
          </w:p>
        </w:tc>
        <w:tc>
          <w:tcPr>
            <w:tcW w:w="0" w:type="auto"/>
          </w:tcPr>
          <w:p w:rsidR="00AF6071" w:rsidRDefault="00300964">
            <w:pPr>
              <w:pStyle w:val="Compact"/>
              <w:jc w:val="center"/>
            </w:pPr>
            <w:r>
              <w:t>2</w:t>
            </w:r>
          </w:p>
        </w:tc>
        <w:tc>
          <w:tcPr>
            <w:tcW w:w="0" w:type="auto"/>
          </w:tcPr>
          <w:p w:rsidR="00AF6071" w:rsidRDefault="00300964">
            <w:pPr>
              <w:pStyle w:val="Compact"/>
              <w:jc w:val="center"/>
            </w:pPr>
            <w:r>
              <w:t>4</w:t>
            </w:r>
          </w:p>
        </w:tc>
        <w:tc>
          <w:tcPr>
            <w:tcW w:w="0" w:type="auto"/>
          </w:tcPr>
          <w:p w:rsidR="00AF6071" w:rsidRDefault="00300964">
            <w:pPr>
              <w:pStyle w:val="Compact"/>
              <w:jc w:val="center"/>
            </w:pPr>
            <w:r>
              <w:t>3-6</w:t>
            </w:r>
          </w:p>
        </w:tc>
        <w:tc>
          <w:tcPr>
            <w:tcW w:w="0" w:type="auto"/>
          </w:tcPr>
          <w:p w:rsidR="00AF6071" w:rsidRDefault="00300964">
            <w:pPr>
              <w:pStyle w:val="Compact"/>
              <w:jc w:val="center"/>
            </w:pPr>
            <w:r>
              <w:t>325-400 mm</w:t>
            </w:r>
          </w:p>
        </w:tc>
      </w:tr>
      <w:tr w:rsidR="00AF6071">
        <w:tc>
          <w:tcPr>
            <w:tcW w:w="0" w:type="auto"/>
          </w:tcPr>
          <w:p w:rsidR="00AF6071" w:rsidRDefault="00300964">
            <w:pPr>
              <w:pStyle w:val="Compact"/>
              <w:jc w:val="center"/>
            </w:pPr>
            <w:r>
              <w:t>2017</w:t>
            </w:r>
          </w:p>
        </w:tc>
        <w:tc>
          <w:tcPr>
            <w:tcW w:w="0" w:type="auto"/>
          </w:tcPr>
          <w:p w:rsidR="00AF6071" w:rsidRDefault="00300964">
            <w:pPr>
              <w:pStyle w:val="Compact"/>
              <w:jc w:val="center"/>
            </w:pPr>
            <w:r>
              <w:t>27.4.c</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15</w:t>
            </w:r>
          </w:p>
        </w:tc>
        <w:tc>
          <w:tcPr>
            <w:tcW w:w="0" w:type="auto"/>
          </w:tcPr>
          <w:p w:rsidR="00AF6071" w:rsidRDefault="00300964">
            <w:pPr>
              <w:pStyle w:val="Compact"/>
              <w:jc w:val="center"/>
            </w:pPr>
            <w:r>
              <w:t>1-4</w:t>
            </w:r>
          </w:p>
        </w:tc>
        <w:tc>
          <w:tcPr>
            <w:tcW w:w="0" w:type="auto"/>
          </w:tcPr>
          <w:p w:rsidR="00AF6071" w:rsidRDefault="00300964">
            <w:pPr>
              <w:pStyle w:val="Compact"/>
              <w:jc w:val="center"/>
            </w:pPr>
            <w:r>
              <w:t>200-540 mm</w:t>
            </w:r>
          </w:p>
        </w:tc>
      </w:tr>
      <w:tr w:rsidR="00AF6071">
        <w:tc>
          <w:tcPr>
            <w:tcW w:w="0" w:type="auto"/>
          </w:tcPr>
          <w:p w:rsidR="00AF6071" w:rsidRDefault="00300964">
            <w:pPr>
              <w:pStyle w:val="Compact"/>
              <w:jc w:val="center"/>
            </w:pPr>
            <w:r>
              <w:t>2018</w:t>
            </w:r>
          </w:p>
        </w:tc>
        <w:tc>
          <w:tcPr>
            <w:tcW w:w="0" w:type="auto"/>
          </w:tcPr>
          <w:p w:rsidR="00AF6071" w:rsidRDefault="00300964">
            <w:pPr>
              <w:pStyle w:val="Compact"/>
              <w:jc w:val="center"/>
            </w:pPr>
            <w:r>
              <w:t>27.4.c</w:t>
            </w:r>
          </w:p>
        </w:tc>
        <w:tc>
          <w:tcPr>
            <w:tcW w:w="0" w:type="auto"/>
          </w:tcPr>
          <w:p w:rsidR="00AF6071" w:rsidRDefault="00300964">
            <w:pPr>
              <w:pStyle w:val="Compact"/>
              <w:jc w:val="center"/>
            </w:pPr>
            <w:r>
              <w:t>SS</w:t>
            </w:r>
          </w:p>
        </w:tc>
        <w:tc>
          <w:tcPr>
            <w:tcW w:w="0" w:type="auto"/>
          </w:tcPr>
          <w:p w:rsidR="00AF6071" w:rsidRDefault="00300964">
            <w:pPr>
              <w:pStyle w:val="Compact"/>
              <w:jc w:val="center"/>
            </w:pPr>
            <w:r>
              <w:t>3</w:t>
            </w:r>
          </w:p>
        </w:tc>
        <w:tc>
          <w:tcPr>
            <w:tcW w:w="0" w:type="auto"/>
          </w:tcPr>
          <w:p w:rsidR="00AF6071" w:rsidRDefault="00300964">
            <w:pPr>
              <w:pStyle w:val="Compact"/>
              <w:jc w:val="center"/>
            </w:pPr>
            <w:r>
              <w:t>10</w:t>
            </w:r>
          </w:p>
        </w:tc>
        <w:tc>
          <w:tcPr>
            <w:tcW w:w="0" w:type="auto"/>
          </w:tcPr>
          <w:p w:rsidR="00AF6071" w:rsidRDefault="00300964">
            <w:pPr>
              <w:pStyle w:val="Compact"/>
              <w:jc w:val="center"/>
            </w:pPr>
            <w:r>
              <w:t>0-1</w:t>
            </w:r>
          </w:p>
        </w:tc>
        <w:tc>
          <w:tcPr>
            <w:tcW w:w="0" w:type="auto"/>
          </w:tcPr>
          <w:p w:rsidR="00AF6071" w:rsidRDefault="00300964">
            <w:pPr>
              <w:pStyle w:val="Compact"/>
              <w:jc w:val="center"/>
            </w:pPr>
            <w:r>
              <w:t>100-250 mm</w:t>
            </w:r>
          </w:p>
        </w:tc>
      </w:tr>
    </w:tbl>
    <w:p w:rsidR="00AF6071" w:rsidRDefault="00AF6071">
      <w:pPr>
        <w:pStyle w:val="Plattetekst"/>
      </w:pPr>
    </w:p>
    <w:p w:rsidR="00AF6071" w:rsidRDefault="00300964">
      <w:pPr>
        <w:pStyle w:val="TableCaption"/>
      </w:pPr>
      <w:r>
        <w:rPr>
          <w:b/>
        </w:rPr>
        <w:t xml:space="preserve">Table </w:t>
      </w:r>
      <w:r w:rsidR="00545706">
        <w:rPr>
          <w:b/>
        </w:rPr>
        <w:t>2.2</w:t>
      </w:r>
      <w:r>
        <w:rPr>
          <w:b/>
        </w:rPr>
        <w:t>:</w:t>
      </w:r>
      <w:r>
        <w:t xml:space="preserve"> Overview of advanced readers.</w:t>
      </w:r>
    </w:p>
    <w:tbl>
      <w:tblPr>
        <w:tblW w:w="2291" w:type="pct"/>
        <w:tblLook w:val="07E0" w:firstRow="1" w:lastRow="1" w:firstColumn="1" w:lastColumn="1" w:noHBand="1" w:noVBand="1"/>
        <w:tblCaption w:val="Table X: Overview of advanced readers."/>
      </w:tblPr>
      <w:tblGrid>
        <w:gridCol w:w="2653"/>
        <w:gridCol w:w="2176"/>
      </w:tblGrid>
      <w:tr w:rsidR="00AF6071">
        <w:tc>
          <w:tcPr>
            <w:tcW w:w="0" w:type="auto"/>
            <w:tcBorders>
              <w:bottom w:val="single" w:sz="0" w:space="0" w:color="auto"/>
            </w:tcBorders>
            <w:vAlign w:val="bottom"/>
          </w:tcPr>
          <w:p w:rsidR="00AF6071" w:rsidRDefault="00300964">
            <w:pPr>
              <w:pStyle w:val="Compact"/>
              <w:jc w:val="center"/>
            </w:pPr>
            <w:r>
              <w:rPr>
                <w:b/>
              </w:rPr>
              <w:t>Reader code</w:t>
            </w:r>
          </w:p>
        </w:tc>
        <w:tc>
          <w:tcPr>
            <w:tcW w:w="0" w:type="auto"/>
            <w:tcBorders>
              <w:bottom w:val="single" w:sz="0" w:space="0" w:color="auto"/>
            </w:tcBorders>
            <w:vAlign w:val="bottom"/>
          </w:tcPr>
          <w:p w:rsidR="00AF6071" w:rsidRDefault="00300964">
            <w:pPr>
              <w:pStyle w:val="Compact"/>
              <w:jc w:val="center"/>
            </w:pPr>
            <w:r>
              <w:rPr>
                <w:b/>
              </w:rPr>
              <w:t>Expertise</w:t>
            </w:r>
          </w:p>
        </w:tc>
      </w:tr>
      <w:tr w:rsidR="00AF6071">
        <w:tc>
          <w:tcPr>
            <w:tcW w:w="0" w:type="auto"/>
          </w:tcPr>
          <w:p w:rsidR="00AF6071" w:rsidRDefault="00300964">
            <w:pPr>
              <w:pStyle w:val="Compact"/>
              <w:jc w:val="center"/>
            </w:pPr>
            <w:r>
              <w:t>R02 NL</w:t>
            </w:r>
          </w:p>
        </w:tc>
        <w:tc>
          <w:tcPr>
            <w:tcW w:w="0" w:type="auto"/>
          </w:tcPr>
          <w:p w:rsidR="00AF6071" w:rsidRDefault="00300964">
            <w:pPr>
              <w:pStyle w:val="Compact"/>
              <w:jc w:val="center"/>
            </w:pPr>
            <w:r>
              <w:t>Advanced</w:t>
            </w:r>
          </w:p>
        </w:tc>
      </w:tr>
      <w:tr w:rsidR="00AF6071">
        <w:tc>
          <w:tcPr>
            <w:tcW w:w="0" w:type="auto"/>
          </w:tcPr>
          <w:p w:rsidR="00AF6071" w:rsidRDefault="00300964">
            <w:pPr>
              <w:pStyle w:val="Compact"/>
              <w:jc w:val="center"/>
            </w:pPr>
            <w:r>
              <w:t>R04 BE</w:t>
            </w:r>
          </w:p>
        </w:tc>
        <w:tc>
          <w:tcPr>
            <w:tcW w:w="0" w:type="auto"/>
          </w:tcPr>
          <w:p w:rsidR="00AF6071" w:rsidRDefault="00300964">
            <w:pPr>
              <w:pStyle w:val="Compact"/>
              <w:jc w:val="center"/>
            </w:pPr>
            <w:r>
              <w:t>Advanced</w:t>
            </w:r>
          </w:p>
        </w:tc>
      </w:tr>
      <w:tr w:rsidR="00AF6071">
        <w:tc>
          <w:tcPr>
            <w:tcW w:w="0" w:type="auto"/>
          </w:tcPr>
          <w:p w:rsidR="00AF6071" w:rsidRDefault="00300964">
            <w:pPr>
              <w:pStyle w:val="Compact"/>
              <w:jc w:val="center"/>
            </w:pPr>
            <w:r>
              <w:t>R06 BE</w:t>
            </w:r>
          </w:p>
        </w:tc>
        <w:tc>
          <w:tcPr>
            <w:tcW w:w="0" w:type="auto"/>
          </w:tcPr>
          <w:p w:rsidR="00AF6071" w:rsidRDefault="00300964">
            <w:pPr>
              <w:pStyle w:val="Compact"/>
              <w:jc w:val="center"/>
            </w:pPr>
            <w:r>
              <w:t>Advanced</w:t>
            </w:r>
          </w:p>
        </w:tc>
      </w:tr>
    </w:tbl>
    <w:p w:rsidR="00AF6071" w:rsidRDefault="00300964">
      <w:pPr>
        <w:pStyle w:val="Kop1"/>
      </w:pPr>
      <w:bookmarkStart w:id="2" w:name="results-overview"/>
      <w:bookmarkEnd w:id="2"/>
      <w:r>
        <w:t>Results overview</w:t>
      </w:r>
    </w:p>
    <w:p w:rsidR="00AF6071" w:rsidRDefault="00300964">
      <w:pPr>
        <w:pStyle w:val="Kop2"/>
      </w:pPr>
      <w:bookmarkStart w:id="3" w:name="age-readings"/>
      <w:bookmarkEnd w:id="3"/>
      <w:r>
        <w:t>Age readings</w:t>
      </w:r>
    </w:p>
    <w:p w:rsidR="00AF6071" w:rsidRDefault="00545706">
      <w:pPr>
        <w:pStyle w:val="TableCaption"/>
      </w:pPr>
      <w:r>
        <w:rPr>
          <w:b/>
        </w:rPr>
        <w:t>Table 3.1</w:t>
      </w:r>
      <w:r w:rsidR="00300964">
        <w:rPr>
          <w:b/>
        </w:rPr>
        <w:t>:</w:t>
      </w:r>
      <w:r w:rsidR="00300964">
        <w:t xml:space="preserve"> Age reading table presents the number of readings made per expert reader for each modal age.</w:t>
      </w:r>
    </w:p>
    <w:tbl>
      <w:tblPr>
        <w:tblW w:w="4722" w:type="pct"/>
        <w:tblLook w:val="07E0" w:firstRow="1" w:lastRow="1" w:firstColumn="1" w:lastColumn="1" w:noHBand="1" w:noVBand="1"/>
        <w:tblCaption w:val="Table X: Age reading table presents the number of readings made per expert reader for each modal age."/>
      </w:tblPr>
      <w:tblGrid>
        <w:gridCol w:w="2630"/>
        <w:gridCol w:w="1942"/>
        <w:gridCol w:w="1928"/>
        <w:gridCol w:w="1928"/>
        <w:gridCol w:w="1524"/>
      </w:tblGrid>
      <w:tr w:rsidR="00AF6071">
        <w:tc>
          <w:tcPr>
            <w:tcW w:w="0" w:type="auto"/>
            <w:tcBorders>
              <w:bottom w:val="single" w:sz="0" w:space="0" w:color="auto"/>
            </w:tcBorders>
            <w:vAlign w:val="bottom"/>
          </w:tcPr>
          <w:p w:rsidR="00AF6071" w:rsidRDefault="00300964">
            <w:pPr>
              <w:pStyle w:val="Compact"/>
              <w:jc w:val="center"/>
            </w:pPr>
            <w:r>
              <w:rPr>
                <w:b/>
              </w:rPr>
              <w:t>Modal age</w:t>
            </w:r>
          </w:p>
        </w:tc>
        <w:tc>
          <w:tcPr>
            <w:tcW w:w="0" w:type="auto"/>
            <w:tcBorders>
              <w:bottom w:val="single" w:sz="0" w:space="0" w:color="auto"/>
            </w:tcBorders>
            <w:vAlign w:val="bottom"/>
          </w:tcPr>
          <w:p w:rsidR="00AF6071" w:rsidRDefault="00300964">
            <w:pPr>
              <w:pStyle w:val="Compact"/>
              <w:jc w:val="center"/>
            </w:pPr>
            <w:r>
              <w:rPr>
                <w:b/>
              </w:rPr>
              <w:t>R02 NL</w:t>
            </w:r>
          </w:p>
        </w:tc>
        <w:tc>
          <w:tcPr>
            <w:tcW w:w="0" w:type="auto"/>
            <w:tcBorders>
              <w:bottom w:val="single" w:sz="0" w:space="0" w:color="auto"/>
            </w:tcBorders>
            <w:vAlign w:val="bottom"/>
          </w:tcPr>
          <w:p w:rsidR="00AF6071" w:rsidRDefault="00300964">
            <w:pPr>
              <w:pStyle w:val="Compact"/>
              <w:jc w:val="center"/>
            </w:pPr>
            <w:r>
              <w:rPr>
                <w:b/>
              </w:rPr>
              <w:t>R04 BE</w:t>
            </w:r>
          </w:p>
        </w:tc>
        <w:tc>
          <w:tcPr>
            <w:tcW w:w="0" w:type="auto"/>
            <w:tcBorders>
              <w:bottom w:val="single" w:sz="0" w:space="0" w:color="auto"/>
            </w:tcBorders>
            <w:vAlign w:val="bottom"/>
          </w:tcPr>
          <w:p w:rsidR="00AF6071" w:rsidRDefault="00300964">
            <w:pPr>
              <w:pStyle w:val="Compact"/>
              <w:jc w:val="center"/>
            </w:pPr>
            <w:r>
              <w:rPr>
                <w:b/>
              </w:rPr>
              <w:t>R06 BE</w:t>
            </w:r>
          </w:p>
        </w:tc>
        <w:tc>
          <w:tcPr>
            <w:tcW w:w="0" w:type="auto"/>
            <w:tcBorders>
              <w:bottom w:val="single" w:sz="0" w:space="0" w:color="auto"/>
            </w:tcBorders>
            <w:vAlign w:val="bottom"/>
          </w:tcPr>
          <w:p w:rsidR="00AF6071" w:rsidRDefault="00300964">
            <w:pPr>
              <w:pStyle w:val="Compact"/>
              <w:jc w:val="center"/>
            </w:pPr>
            <w:r>
              <w:rPr>
                <w:b/>
              </w:rPr>
              <w:t>total</w:t>
            </w:r>
          </w:p>
        </w:tc>
      </w:tr>
      <w:tr w:rsidR="00AF6071">
        <w:tc>
          <w:tcPr>
            <w:tcW w:w="0" w:type="auto"/>
          </w:tcPr>
          <w:p w:rsidR="00AF6071" w:rsidRDefault="00300964">
            <w:pPr>
              <w:pStyle w:val="Compact"/>
              <w:jc w:val="center"/>
            </w:pPr>
            <w:r>
              <w:t>0</w:t>
            </w:r>
          </w:p>
        </w:tc>
        <w:tc>
          <w:tcPr>
            <w:tcW w:w="0" w:type="auto"/>
          </w:tcPr>
          <w:p w:rsidR="00AF6071" w:rsidRDefault="00300964">
            <w:pPr>
              <w:pStyle w:val="Compact"/>
              <w:jc w:val="center"/>
            </w:pPr>
            <w:r>
              <w:t>4</w:t>
            </w:r>
          </w:p>
        </w:tc>
        <w:tc>
          <w:tcPr>
            <w:tcW w:w="0" w:type="auto"/>
          </w:tcPr>
          <w:p w:rsidR="00AF6071" w:rsidRDefault="00300964">
            <w:pPr>
              <w:pStyle w:val="Compact"/>
              <w:jc w:val="center"/>
            </w:pPr>
            <w:r>
              <w:t>4</w:t>
            </w:r>
          </w:p>
        </w:tc>
        <w:tc>
          <w:tcPr>
            <w:tcW w:w="0" w:type="auto"/>
          </w:tcPr>
          <w:p w:rsidR="00AF6071" w:rsidRDefault="00300964">
            <w:pPr>
              <w:pStyle w:val="Compact"/>
              <w:jc w:val="center"/>
            </w:pPr>
            <w:r>
              <w:t>4</w:t>
            </w:r>
          </w:p>
        </w:tc>
        <w:tc>
          <w:tcPr>
            <w:tcW w:w="0" w:type="auto"/>
          </w:tcPr>
          <w:p w:rsidR="00AF6071" w:rsidRDefault="00300964">
            <w:pPr>
              <w:pStyle w:val="Compact"/>
              <w:jc w:val="center"/>
            </w:pPr>
            <w:r>
              <w:rPr>
                <w:b/>
              </w:rPr>
              <w:t>12</w:t>
            </w:r>
          </w:p>
        </w:tc>
      </w:tr>
      <w:tr w:rsidR="00AF6071">
        <w:tc>
          <w:tcPr>
            <w:tcW w:w="0" w:type="auto"/>
          </w:tcPr>
          <w:p w:rsidR="00AF6071" w:rsidRDefault="00300964">
            <w:pPr>
              <w:pStyle w:val="Compact"/>
              <w:jc w:val="center"/>
            </w:pPr>
            <w:r>
              <w:t>1</w:t>
            </w:r>
          </w:p>
        </w:tc>
        <w:tc>
          <w:tcPr>
            <w:tcW w:w="0" w:type="auto"/>
          </w:tcPr>
          <w:p w:rsidR="00AF6071" w:rsidRDefault="00300964">
            <w:pPr>
              <w:pStyle w:val="Compact"/>
              <w:jc w:val="center"/>
            </w:pPr>
            <w:r>
              <w:t>23</w:t>
            </w:r>
          </w:p>
        </w:tc>
        <w:tc>
          <w:tcPr>
            <w:tcW w:w="0" w:type="auto"/>
          </w:tcPr>
          <w:p w:rsidR="00AF6071" w:rsidRDefault="00300964">
            <w:pPr>
              <w:pStyle w:val="Compact"/>
              <w:jc w:val="center"/>
            </w:pPr>
            <w:r>
              <w:t>21</w:t>
            </w:r>
          </w:p>
        </w:tc>
        <w:tc>
          <w:tcPr>
            <w:tcW w:w="0" w:type="auto"/>
          </w:tcPr>
          <w:p w:rsidR="00AF6071" w:rsidRDefault="00300964">
            <w:pPr>
              <w:pStyle w:val="Compact"/>
              <w:jc w:val="center"/>
            </w:pPr>
            <w:r>
              <w:t>24</w:t>
            </w:r>
          </w:p>
        </w:tc>
        <w:tc>
          <w:tcPr>
            <w:tcW w:w="0" w:type="auto"/>
          </w:tcPr>
          <w:p w:rsidR="00AF6071" w:rsidRDefault="00300964">
            <w:pPr>
              <w:pStyle w:val="Compact"/>
              <w:jc w:val="center"/>
            </w:pPr>
            <w:r>
              <w:rPr>
                <w:b/>
              </w:rPr>
              <w:t>68</w:t>
            </w:r>
          </w:p>
        </w:tc>
      </w:tr>
      <w:tr w:rsidR="00AF6071">
        <w:tc>
          <w:tcPr>
            <w:tcW w:w="0" w:type="auto"/>
          </w:tcPr>
          <w:p w:rsidR="00AF6071" w:rsidRDefault="00300964">
            <w:pPr>
              <w:pStyle w:val="Compact"/>
              <w:jc w:val="center"/>
            </w:pPr>
            <w:r>
              <w:t>2</w:t>
            </w:r>
          </w:p>
        </w:tc>
        <w:tc>
          <w:tcPr>
            <w:tcW w:w="0" w:type="auto"/>
          </w:tcPr>
          <w:p w:rsidR="00AF6071" w:rsidRDefault="00300964">
            <w:pPr>
              <w:pStyle w:val="Compact"/>
              <w:jc w:val="center"/>
            </w:pPr>
            <w:r>
              <w:t>18</w:t>
            </w:r>
          </w:p>
        </w:tc>
        <w:tc>
          <w:tcPr>
            <w:tcW w:w="0" w:type="auto"/>
          </w:tcPr>
          <w:p w:rsidR="00AF6071" w:rsidRDefault="00300964">
            <w:pPr>
              <w:pStyle w:val="Compact"/>
              <w:jc w:val="center"/>
            </w:pPr>
            <w:r>
              <w:t>17</w:t>
            </w:r>
          </w:p>
        </w:tc>
        <w:tc>
          <w:tcPr>
            <w:tcW w:w="0" w:type="auto"/>
          </w:tcPr>
          <w:p w:rsidR="00AF6071" w:rsidRDefault="00300964">
            <w:pPr>
              <w:pStyle w:val="Compact"/>
              <w:jc w:val="center"/>
            </w:pPr>
            <w:r>
              <w:t>18</w:t>
            </w:r>
          </w:p>
        </w:tc>
        <w:tc>
          <w:tcPr>
            <w:tcW w:w="0" w:type="auto"/>
          </w:tcPr>
          <w:p w:rsidR="00AF6071" w:rsidRDefault="00300964">
            <w:pPr>
              <w:pStyle w:val="Compact"/>
              <w:jc w:val="center"/>
            </w:pPr>
            <w:r>
              <w:rPr>
                <w:b/>
              </w:rPr>
              <w:t>53</w:t>
            </w:r>
          </w:p>
        </w:tc>
      </w:tr>
      <w:tr w:rsidR="00AF6071">
        <w:tc>
          <w:tcPr>
            <w:tcW w:w="0" w:type="auto"/>
          </w:tcPr>
          <w:p w:rsidR="00AF6071" w:rsidRDefault="00300964">
            <w:pPr>
              <w:pStyle w:val="Compact"/>
              <w:jc w:val="center"/>
            </w:pPr>
            <w:r>
              <w:t>3</w:t>
            </w:r>
          </w:p>
        </w:tc>
        <w:tc>
          <w:tcPr>
            <w:tcW w:w="0" w:type="auto"/>
          </w:tcPr>
          <w:p w:rsidR="00AF6071" w:rsidRDefault="00300964">
            <w:pPr>
              <w:pStyle w:val="Compact"/>
              <w:jc w:val="center"/>
            </w:pPr>
            <w:r>
              <w:t>21</w:t>
            </w:r>
          </w:p>
        </w:tc>
        <w:tc>
          <w:tcPr>
            <w:tcW w:w="0" w:type="auto"/>
          </w:tcPr>
          <w:p w:rsidR="00AF6071" w:rsidRDefault="00300964">
            <w:pPr>
              <w:pStyle w:val="Compact"/>
              <w:jc w:val="center"/>
            </w:pPr>
            <w:r>
              <w:t>22</w:t>
            </w:r>
          </w:p>
        </w:tc>
        <w:tc>
          <w:tcPr>
            <w:tcW w:w="0" w:type="auto"/>
          </w:tcPr>
          <w:p w:rsidR="00AF6071" w:rsidRDefault="00300964">
            <w:pPr>
              <w:pStyle w:val="Compact"/>
              <w:jc w:val="center"/>
            </w:pPr>
            <w:r>
              <w:t>22</w:t>
            </w:r>
          </w:p>
        </w:tc>
        <w:tc>
          <w:tcPr>
            <w:tcW w:w="0" w:type="auto"/>
          </w:tcPr>
          <w:p w:rsidR="00AF6071" w:rsidRDefault="00300964">
            <w:pPr>
              <w:pStyle w:val="Compact"/>
              <w:jc w:val="center"/>
            </w:pPr>
            <w:r>
              <w:rPr>
                <w:b/>
              </w:rPr>
              <w:t>65</w:t>
            </w:r>
          </w:p>
        </w:tc>
      </w:tr>
      <w:tr w:rsidR="00AF6071">
        <w:tc>
          <w:tcPr>
            <w:tcW w:w="0" w:type="auto"/>
          </w:tcPr>
          <w:p w:rsidR="00AF6071" w:rsidRDefault="00300964">
            <w:pPr>
              <w:pStyle w:val="Compact"/>
              <w:jc w:val="center"/>
            </w:pPr>
            <w:r>
              <w:t>4</w:t>
            </w:r>
          </w:p>
        </w:tc>
        <w:tc>
          <w:tcPr>
            <w:tcW w:w="0" w:type="auto"/>
          </w:tcPr>
          <w:p w:rsidR="00AF6071" w:rsidRDefault="00300964">
            <w:pPr>
              <w:pStyle w:val="Compact"/>
              <w:jc w:val="center"/>
            </w:pPr>
            <w:r>
              <w:t>20</w:t>
            </w:r>
          </w:p>
        </w:tc>
        <w:tc>
          <w:tcPr>
            <w:tcW w:w="0" w:type="auto"/>
          </w:tcPr>
          <w:p w:rsidR="00AF6071" w:rsidRDefault="00300964">
            <w:pPr>
              <w:pStyle w:val="Compact"/>
              <w:jc w:val="center"/>
            </w:pPr>
            <w:r>
              <w:t>20</w:t>
            </w:r>
          </w:p>
        </w:tc>
        <w:tc>
          <w:tcPr>
            <w:tcW w:w="0" w:type="auto"/>
          </w:tcPr>
          <w:p w:rsidR="00AF6071" w:rsidRDefault="00300964">
            <w:pPr>
              <w:pStyle w:val="Compact"/>
              <w:jc w:val="center"/>
            </w:pPr>
            <w:r>
              <w:t>20</w:t>
            </w:r>
          </w:p>
        </w:tc>
        <w:tc>
          <w:tcPr>
            <w:tcW w:w="0" w:type="auto"/>
          </w:tcPr>
          <w:p w:rsidR="00AF6071" w:rsidRDefault="00300964">
            <w:pPr>
              <w:pStyle w:val="Compact"/>
              <w:jc w:val="center"/>
            </w:pPr>
            <w:r>
              <w:rPr>
                <w:b/>
              </w:rPr>
              <w:t>60</w:t>
            </w:r>
          </w:p>
        </w:tc>
      </w:tr>
      <w:tr w:rsidR="00AF6071">
        <w:tc>
          <w:tcPr>
            <w:tcW w:w="0" w:type="auto"/>
          </w:tcPr>
          <w:p w:rsidR="00AF6071" w:rsidRDefault="00300964">
            <w:pPr>
              <w:pStyle w:val="Compact"/>
              <w:jc w:val="center"/>
            </w:pPr>
            <w:r>
              <w:t>5</w:t>
            </w:r>
          </w:p>
        </w:tc>
        <w:tc>
          <w:tcPr>
            <w:tcW w:w="0" w:type="auto"/>
          </w:tcPr>
          <w:p w:rsidR="00AF6071" w:rsidRDefault="00300964">
            <w:pPr>
              <w:pStyle w:val="Compact"/>
              <w:jc w:val="center"/>
            </w:pPr>
            <w:r>
              <w:t>18</w:t>
            </w:r>
          </w:p>
        </w:tc>
        <w:tc>
          <w:tcPr>
            <w:tcW w:w="0" w:type="auto"/>
          </w:tcPr>
          <w:p w:rsidR="00AF6071" w:rsidRDefault="00300964">
            <w:pPr>
              <w:pStyle w:val="Compact"/>
              <w:jc w:val="center"/>
            </w:pPr>
            <w:r>
              <w:t>17</w:t>
            </w:r>
          </w:p>
        </w:tc>
        <w:tc>
          <w:tcPr>
            <w:tcW w:w="0" w:type="auto"/>
          </w:tcPr>
          <w:p w:rsidR="00AF6071" w:rsidRDefault="00300964">
            <w:pPr>
              <w:pStyle w:val="Compact"/>
              <w:jc w:val="center"/>
            </w:pPr>
            <w:r>
              <w:t>17</w:t>
            </w:r>
          </w:p>
        </w:tc>
        <w:tc>
          <w:tcPr>
            <w:tcW w:w="0" w:type="auto"/>
          </w:tcPr>
          <w:p w:rsidR="00AF6071" w:rsidRDefault="00300964">
            <w:pPr>
              <w:pStyle w:val="Compact"/>
              <w:jc w:val="center"/>
            </w:pPr>
            <w:r>
              <w:rPr>
                <w:b/>
              </w:rPr>
              <w:t>52</w:t>
            </w:r>
          </w:p>
        </w:tc>
      </w:tr>
      <w:tr w:rsidR="00AF6071">
        <w:tc>
          <w:tcPr>
            <w:tcW w:w="0" w:type="auto"/>
          </w:tcPr>
          <w:p w:rsidR="00AF6071" w:rsidRDefault="00300964">
            <w:pPr>
              <w:pStyle w:val="Compact"/>
              <w:jc w:val="center"/>
            </w:pPr>
            <w:r>
              <w:t>6</w:t>
            </w:r>
          </w:p>
        </w:tc>
        <w:tc>
          <w:tcPr>
            <w:tcW w:w="0" w:type="auto"/>
          </w:tcPr>
          <w:p w:rsidR="00AF6071" w:rsidRDefault="00300964">
            <w:pPr>
              <w:pStyle w:val="Compact"/>
              <w:jc w:val="center"/>
            </w:pPr>
            <w:r>
              <w:t>12</w:t>
            </w:r>
          </w:p>
        </w:tc>
        <w:tc>
          <w:tcPr>
            <w:tcW w:w="0" w:type="auto"/>
          </w:tcPr>
          <w:p w:rsidR="00AF6071" w:rsidRDefault="00300964">
            <w:pPr>
              <w:pStyle w:val="Compact"/>
              <w:jc w:val="center"/>
            </w:pPr>
            <w:r>
              <w:t>12</w:t>
            </w:r>
          </w:p>
        </w:tc>
        <w:tc>
          <w:tcPr>
            <w:tcW w:w="0" w:type="auto"/>
          </w:tcPr>
          <w:p w:rsidR="00AF6071" w:rsidRDefault="00300964">
            <w:pPr>
              <w:pStyle w:val="Compact"/>
              <w:jc w:val="center"/>
            </w:pPr>
            <w:r>
              <w:t>12</w:t>
            </w:r>
          </w:p>
        </w:tc>
        <w:tc>
          <w:tcPr>
            <w:tcW w:w="0" w:type="auto"/>
          </w:tcPr>
          <w:p w:rsidR="00AF6071" w:rsidRDefault="00300964">
            <w:pPr>
              <w:pStyle w:val="Compact"/>
              <w:jc w:val="center"/>
            </w:pPr>
            <w:r>
              <w:rPr>
                <w:b/>
              </w:rPr>
              <w:t>36</w:t>
            </w:r>
          </w:p>
        </w:tc>
      </w:tr>
      <w:tr w:rsidR="00AF6071">
        <w:tc>
          <w:tcPr>
            <w:tcW w:w="0" w:type="auto"/>
          </w:tcPr>
          <w:p w:rsidR="00AF6071" w:rsidRDefault="00300964">
            <w:pPr>
              <w:pStyle w:val="Compact"/>
              <w:jc w:val="center"/>
            </w:pPr>
            <w:r>
              <w:t>7</w:t>
            </w:r>
          </w:p>
        </w:tc>
        <w:tc>
          <w:tcPr>
            <w:tcW w:w="0" w:type="auto"/>
          </w:tcPr>
          <w:p w:rsidR="00AF6071" w:rsidRDefault="00300964">
            <w:pPr>
              <w:pStyle w:val="Compact"/>
              <w:jc w:val="center"/>
            </w:pPr>
            <w:r>
              <w:t>11</w:t>
            </w:r>
          </w:p>
        </w:tc>
        <w:tc>
          <w:tcPr>
            <w:tcW w:w="0" w:type="auto"/>
          </w:tcPr>
          <w:p w:rsidR="00AF6071" w:rsidRDefault="00300964">
            <w:pPr>
              <w:pStyle w:val="Compact"/>
              <w:jc w:val="center"/>
            </w:pPr>
            <w:r>
              <w:t>13</w:t>
            </w:r>
          </w:p>
        </w:tc>
        <w:tc>
          <w:tcPr>
            <w:tcW w:w="0" w:type="auto"/>
          </w:tcPr>
          <w:p w:rsidR="00AF6071" w:rsidRDefault="00300964">
            <w:pPr>
              <w:pStyle w:val="Compact"/>
              <w:jc w:val="center"/>
            </w:pPr>
            <w:r>
              <w:t>12</w:t>
            </w:r>
          </w:p>
        </w:tc>
        <w:tc>
          <w:tcPr>
            <w:tcW w:w="0" w:type="auto"/>
          </w:tcPr>
          <w:p w:rsidR="00AF6071" w:rsidRDefault="00300964">
            <w:pPr>
              <w:pStyle w:val="Compact"/>
              <w:jc w:val="center"/>
            </w:pPr>
            <w:r>
              <w:rPr>
                <w:b/>
              </w:rPr>
              <w:t>36</w:t>
            </w:r>
          </w:p>
        </w:tc>
      </w:tr>
      <w:tr w:rsidR="00AF6071">
        <w:tc>
          <w:tcPr>
            <w:tcW w:w="0" w:type="auto"/>
          </w:tcPr>
          <w:p w:rsidR="00AF6071" w:rsidRDefault="00300964">
            <w:pPr>
              <w:pStyle w:val="Compact"/>
              <w:jc w:val="center"/>
            </w:pPr>
            <w:r>
              <w:t>8</w:t>
            </w:r>
          </w:p>
        </w:tc>
        <w:tc>
          <w:tcPr>
            <w:tcW w:w="0" w:type="auto"/>
          </w:tcPr>
          <w:p w:rsidR="00AF6071" w:rsidRDefault="00300964">
            <w:pPr>
              <w:pStyle w:val="Compact"/>
              <w:jc w:val="center"/>
            </w:pPr>
            <w:r>
              <w:t>8</w:t>
            </w:r>
          </w:p>
        </w:tc>
        <w:tc>
          <w:tcPr>
            <w:tcW w:w="0" w:type="auto"/>
          </w:tcPr>
          <w:p w:rsidR="00AF6071" w:rsidRDefault="00300964">
            <w:pPr>
              <w:pStyle w:val="Compact"/>
              <w:jc w:val="center"/>
            </w:pPr>
            <w:r>
              <w:t>8</w:t>
            </w:r>
          </w:p>
        </w:tc>
        <w:tc>
          <w:tcPr>
            <w:tcW w:w="0" w:type="auto"/>
          </w:tcPr>
          <w:p w:rsidR="00AF6071" w:rsidRDefault="00300964">
            <w:pPr>
              <w:pStyle w:val="Compact"/>
              <w:jc w:val="center"/>
            </w:pPr>
            <w:r>
              <w:t>8</w:t>
            </w:r>
          </w:p>
        </w:tc>
        <w:tc>
          <w:tcPr>
            <w:tcW w:w="0" w:type="auto"/>
          </w:tcPr>
          <w:p w:rsidR="00AF6071" w:rsidRDefault="00300964">
            <w:pPr>
              <w:pStyle w:val="Compact"/>
              <w:jc w:val="center"/>
            </w:pPr>
            <w:r>
              <w:rPr>
                <w:b/>
              </w:rPr>
              <w:t>24</w:t>
            </w:r>
          </w:p>
        </w:tc>
      </w:tr>
      <w:tr w:rsidR="00AF6071">
        <w:tc>
          <w:tcPr>
            <w:tcW w:w="0" w:type="auto"/>
          </w:tcPr>
          <w:p w:rsidR="00AF6071" w:rsidRDefault="00300964">
            <w:pPr>
              <w:pStyle w:val="Compact"/>
              <w:jc w:val="center"/>
            </w:pPr>
            <w:r>
              <w:t>9</w:t>
            </w:r>
          </w:p>
        </w:tc>
        <w:tc>
          <w:tcPr>
            <w:tcW w:w="0" w:type="auto"/>
          </w:tcPr>
          <w:p w:rsidR="00AF6071" w:rsidRDefault="00300964">
            <w:pPr>
              <w:pStyle w:val="Compact"/>
              <w:jc w:val="center"/>
            </w:pPr>
            <w:r>
              <w:t>7</w:t>
            </w:r>
          </w:p>
        </w:tc>
        <w:tc>
          <w:tcPr>
            <w:tcW w:w="0" w:type="auto"/>
          </w:tcPr>
          <w:p w:rsidR="00AF6071" w:rsidRDefault="00300964">
            <w:pPr>
              <w:pStyle w:val="Compact"/>
              <w:jc w:val="center"/>
            </w:pPr>
            <w:r>
              <w:t>7</w:t>
            </w:r>
          </w:p>
        </w:tc>
        <w:tc>
          <w:tcPr>
            <w:tcW w:w="0" w:type="auto"/>
          </w:tcPr>
          <w:p w:rsidR="00AF6071" w:rsidRDefault="00300964">
            <w:pPr>
              <w:pStyle w:val="Compact"/>
              <w:jc w:val="center"/>
            </w:pPr>
            <w:r>
              <w:t>5</w:t>
            </w:r>
          </w:p>
        </w:tc>
        <w:tc>
          <w:tcPr>
            <w:tcW w:w="0" w:type="auto"/>
          </w:tcPr>
          <w:p w:rsidR="00AF6071" w:rsidRDefault="00300964">
            <w:pPr>
              <w:pStyle w:val="Compact"/>
              <w:jc w:val="center"/>
            </w:pPr>
            <w:r>
              <w:rPr>
                <w:b/>
              </w:rPr>
              <w:t>19</w:t>
            </w:r>
          </w:p>
        </w:tc>
      </w:tr>
      <w:tr w:rsidR="00AF6071">
        <w:tc>
          <w:tcPr>
            <w:tcW w:w="0" w:type="auto"/>
          </w:tcPr>
          <w:p w:rsidR="00AF6071" w:rsidRDefault="00300964">
            <w:pPr>
              <w:pStyle w:val="Compact"/>
              <w:jc w:val="center"/>
            </w:pPr>
            <w:r>
              <w:t>10</w:t>
            </w:r>
          </w:p>
        </w:tc>
        <w:tc>
          <w:tcPr>
            <w:tcW w:w="0" w:type="auto"/>
          </w:tcPr>
          <w:p w:rsidR="00AF6071" w:rsidRDefault="00300964">
            <w:pPr>
              <w:pStyle w:val="Compact"/>
              <w:jc w:val="center"/>
            </w:pPr>
            <w:r>
              <w:t>10</w:t>
            </w:r>
          </w:p>
        </w:tc>
        <w:tc>
          <w:tcPr>
            <w:tcW w:w="0" w:type="auto"/>
          </w:tcPr>
          <w:p w:rsidR="00AF6071" w:rsidRDefault="00300964">
            <w:pPr>
              <w:pStyle w:val="Compact"/>
              <w:jc w:val="center"/>
            </w:pPr>
            <w:r>
              <w:t>11</w:t>
            </w:r>
          </w:p>
        </w:tc>
        <w:tc>
          <w:tcPr>
            <w:tcW w:w="0" w:type="auto"/>
          </w:tcPr>
          <w:p w:rsidR="00AF6071" w:rsidRDefault="00300964">
            <w:pPr>
              <w:pStyle w:val="Compact"/>
              <w:jc w:val="center"/>
            </w:pPr>
            <w:r>
              <w:t>10</w:t>
            </w:r>
          </w:p>
        </w:tc>
        <w:tc>
          <w:tcPr>
            <w:tcW w:w="0" w:type="auto"/>
          </w:tcPr>
          <w:p w:rsidR="00AF6071" w:rsidRDefault="00300964">
            <w:pPr>
              <w:pStyle w:val="Compact"/>
              <w:jc w:val="center"/>
            </w:pPr>
            <w:r>
              <w:rPr>
                <w:b/>
              </w:rPr>
              <w:t>31</w:t>
            </w:r>
          </w:p>
        </w:tc>
      </w:tr>
      <w:tr w:rsidR="00AF6071">
        <w:tc>
          <w:tcPr>
            <w:tcW w:w="0" w:type="auto"/>
          </w:tcPr>
          <w:p w:rsidR="00AF6071" w:rsidRDefault="00300964">
            <w:pPr>
              <w:pStyle w:val="Compact"/>
              <w:jc w:val="center"/>
            </w:pPr>
            <w:r>
              <w:t>11</w:t>
            </w:r>
          </w:p>
        </w:tc>
        <w:tc>
          <w:tcPr>
            <w:tcW w:w="0" w:type="auto"/>
          </w:tcPr>
          <w:p w:rsidR="00AF6071" w:rsidRDefault="00300964">
            <w:pPr>
              <w:pStyle w:val="Compact"/>
              <w:jc w:val="center"/>
            </w:pPr>
            <w:r>
              <w:t>3</w:t>
            </w:r>
          </w:p>
        </w:tc>
        <w:tc>
          <w:tcPr>
            <w:tcW w:w="0" w:type="auto"/>
          </w:tcPr>
          <w:p w:rsidR="00AF6071" w:rsidRDefault="00300964">
            <w:pPr>
              <w:pStyle w:val="Compact"/>
              <w:jc w:val="center"/>
            </w:pPr>
            <w:r>
              <w:t>3</w:t>
            </w:r>
          </w:p>
        </w:tc>
        <w:tc>
          <w:tcPr>
            <w:tcW w:w="0" w:type="auto"/>
          </w:tcPr>
          <w:p w:rsidR="00AF6071" w:rsidRDefault="00300964">
            <w:pPr>
              <w:pStyle w:val="Compact"/>
              <w:jc w:val="center"/>
            </w:pPr>
            <w:r>
              <w:t>3</w:t>
            </w:r>
          </w:p>
        </w:tc>
        <w:tc>
          <w:tcPr>
            <w:tcW w:w="0" w:type="auto"/>
          </w:tcPr>
          <w:p w:rsidR="00AF6071" w:rsidRDefault="00300964">
            <w:pPr>
              <w:pStyle w:val="Compact"/>
              <w:jc w:val="center"/>
            </w:pPr>
            <w:r>
              <w:rPr>
                <w:b/>
              </w:rPr>
              <w:t>9</w:t>
            </w:r>
          </w:p>
        </w:tc>
      </w:tr>
      <w:tr w:rsidR="00AF6071">
        <w:tc>
          <w:tcPr>
            <w:tcW w:w="0" w:type="auto"/>
          </w:tcPr>
          <w:p w:rsidR="00AF6071" w:rsidRDefault="00300964">
            <w:pPr>
              <w:pStyle w:val="Compact"/>
              <w:jc w:val="center"/>
            </w:pPr>
            <w:r>
              <w:t>12</w:t>
            </w:r>
          </w:p>
        </w:tc>
        <w:tc>
          <w:tcPr>
            <w:tcW w:w="0" w:type="auto"/>
          </w:tcPr>
          <w:p w:rsidR="00AF6071" w:rsidRDefault="00300964">
            <w:pPr>
              <w:pStyle w:val="Compact"/>
              <w:jc w:val="center"/>
            </w:pPr>
            <w:r>
              <w:t>4</w:t>
            </w:r>
          </w:p>
        </w:tc>
        <w:tc>
          <w:tcPr>
            <w:tcW w:w="0" w:type="auto"/>
          </w:tcPr>
          <w:p w:rsidR="00AF6071" w:rsidRDefault="00300964">
            <w:pPr>
              <w:pStyle w:val="Compact"/>
              <w:jc w:val="center"/>
            </w:pPr>
            <w:r>
              <w:t>4</w:t>
            </w:r>
          </w:p>
        </w:tc>
        <w:tc>
          <w:tcPr>
            <w:tcW w:w="0" w:type="auto"/>
          </w:tcPr>
          <w:p w:rsidR="00AF6071" w:rsidRDefault="00300964">
            <w:pPr>
              <w:pStyle w:val="Compact"/>
              <w:jc w:val="center"/>
            </w:pPr>
            <w:r>
              <w:t>3</w:t>
            </w:r>
          </w:p>
        </w:tc>
        <w:tc>
          <w:tcPr>
            <w:tcW w:w="0" w:type="auto"/>
          </w:tcPr>
          <w:p w:rsidR="00AF6071" w:rsidRDefault="00300964">
            <w:pPr>
              <w:pStyle w:val="Compact"/>
              <w:jc w:val="center"/>
            </w:pPr>
            <w:r>
              <w:rPr>
                <w:b/>
              </w:rPr>
              <w:t>11</w:t>
            </w:r>
          </w:p>
        </w:tc>
      </w:tr>
      <w:tr w:rsidR="00AF6071">
        <w:tc>
          <w:tcPr>
            <w:tcW w:w="0" w:type="auto"/>
          </w:tcPr>
          <w:p w:rsidR="00AF6071" w:rsidRDefault="00300964">
            <w:pPr>
              <w:pStyle w:val="Compact"/>
              <w:jc w:val="center"/>
            </w:pPr>
            <w:r>
              <w:lastRenderedPageBreak/>
              <w:t>13</w:t>
            </w:r>
          </w:p>
        </w:tc>
        <w:tc>
          <w:tcPr>
            <w:tcW w:w="0" w:type="auto"/>
          </w:tcPr>
          <w:p w:rsidR="00AF6071" w:rsidRDefault="00300964">
            <w:pPr>
              <w:pStyle w:val="Compact"/>
              <w:jc w:val="center"/>
            </w:pPr>
            <w:r>
              <w:t>8</w:t>
            </w:r>
          </w:p>
        </w:tc>
        <w:tc>
          <w:tcPr>
            <w:tcW w:w="0" w:type="auto"/>
          </w:tcPr>
          <w:p w:rsidR="00AF6071" w:rsidRDefault="00300964">
            <w:pPr>
              <w:pStyle w:val="Compact"/>
              <w:jc w:val="center"/>
            </w:pPr>
            <w:r>
              <w:t>8</w:t>
            </w:r>
          </w:p>
        </w:tc>
        <w:tc>
          <w:tcPr>
            <w:tcW w:w="0" w:type="auto"/>
          </w:tcPr>
          <w:p w:rsidR="00AF6071" w:rsidRDefault="00300964">
            <w:pPr>
              <w:pStyle w:val="Compact"/>
              <w:jc w:val="center"/>
            </w:pPr>
            <w:r>
              <w:t>7</w:t>
            </w:r>
          </w:p>
        </w:tc>
        <w:tc>
          <w:tcPr>
            <w:tcW w:w="0" w:type="auto"/>
          </w:tcPr>
          <w:p w:rsidR="00AF6071" w:rsidRDefault="00300964">
            <w:pPr>
              <w:pStyle w:val="Compact"/>
              <w:jc w:val="center"/>
            </w:pPr>
            <w:r>
              <w:rPr>
                <w:b/>
              </w:rPr>
              <w:t>23</w:t>
            </w:r>
          </w:p>
        </w:tc>
      </w:tr>
      <w:tr w:rsidR="00AF6071">
        <w:tc>
          <w:tcPr>
            <w:tcW w:w="0" w:type="auto"/>
          </w:tcPr>
          <w:p w:rsidR="00AF6071" w:rsidRDefault="00300964">
            <w:pPr>
              <w:pStyle w:val="Compact"/>
              <w:jc w:val="center"/>
            </w:pPr>
            <w:r>
              <w:t>14</w:t>
            </w:r>
          </w:p>
        </w:tc>
        <w:tc>
          <w:tcPr>
            <w:tcW w:w="0" w:type="auto"/>
          </w:tcPr>
          <w:p w:rsidR="00AF6071" w:rsidRDefault="00300964">
            <w:pPr>
              <w:pStyle w:val="Compact"/>
              <w:jc w:val="center"/>
            </w:pPr>
            <w:r>
              <w:t>0</w:t>
            </w:r>
          </w:p>
        </w:tc>
        <w:tc>
          <w:tcPr>
            <w:tcW w:w="0" w:type="auto"/>
          </w:tcPr>
          <w:p w:rsidR="00AF6071" w:rsidRDefault="00300964">
            <w:pPr>
              <w:pStyle w:val="Compact"/>
              <w:jc w:val="center"/>
            </w:pPr>
            <w:r>
              <w:t>0</w:t>
            </w:r>
          </w:p>
        </w:tc>
        <w:tc>
          <w:tcPr>
            <w:tcW w:w="0" w:type="auto"/>
          </w:tcPr>
          <w:p w:rsidR="00AF6071" w:rsidRDefault="00300964">
            <w:pPr>
              <w:pStyle w:val="Compact"/>
              <w:jc w:val="center"/>
            </w:pPr>
            <w:r>
              <w:t>0</w:t>
            </w:r>
          </w:p>
        </w:tc>
        <w:tc>
          <w:tcPr>
            <w:tcW w:w="0" w:type="auto"/>
          </w:tcPr>
          <w:p w:rsidR="00AF6071" w:rsidRDefault="00300964">
            <w:pPr>
              <w:pStyle w:val="Compact"/>
              <w:jc w:val="center"/>
            </w:pPr>
            <w:r>
              <w:rPr>
                <w:b/>
              </w:rPr>
              <w:t>0</w:t>
            </w:r>
          </w:p>
        </w:tc>
      </w:tr>
      <w:tr w:rsidR="00AF6071">
        <w:tc>
          <w:tcPr>
            <w:tcW w:w="0" w:type="auto"/>
          </w:tcPr>
          <w:p w:rsidR="00AF6071" w:rsidRDefault="00300964">
            <w:pPr>
              <w:pStyle w:val="Compact"/>
              <w:jc w:val="center"/>
            </w:pPr>
            <w:r>
              <w:t>15</w:t>
            </w:r>
          </w:p>
        </w:tc>
        <w:tc>
          <w:tcPr>
            <w:tcW w:w="0" w:type="auto"/>
          </w:tcPr>
          <w:p w:rsidR="00AF6071" w:rsidRDefault="00300964">
            <w:pPr>
              <w:pStyle w:val="Compact"/>
              <w:jc w:val="center"/>
            </w:pPr>
            <w:r>
              <w:t>3</w:t>
            </w:r>
          </w:p>
        </w:tc>
        <w:tc>
          <w:tcPr>
            <w:tcW w:w="0" w:type="auto"/>
          </w:tcPr>
          <w:p w:rsidR="00AF6071" w:rsidRDefault="00300964">
            <w:pPr>
              <w:pStyle w:val="Compact"/>
              <w:jc w:val="center"/>
            </w:pPr>
            <w:r>
              <w:t>3</w:t>
            </w:r>
          </w:p>
        </w:tc>
        <w:tc>
          <w:tcPr>
            <w:tcW w:w="0" w:type="auto"/>
          </w:tcPr>
          <w:p w:rsidR="00AF6071" w:rsidRDefault="00300964">
            <w:pPr>
              <w:pStyle w:val="Compact"/>
              <w:jc w:val="center"/>
            </w:pPr>
            <w:r>
              <w:t>3</w:t>
            </w:r>
          </w:p>
        </w:tc>
        <w:tc>
          <w:tcPr>
            <w:tcW w:w="0" w:type="auto"/>
          </w:tcPr>
          <w:p w:rsidR="00AF6071" w:rsidRDefault="00300964">
            <w:pPr>
              <w:pStyle w:val="Compact"/>
              <w:jc w:val="center"/>
            </w:pPr>
            <w:r>
              <w:rPr>
                <w:b/>
              </w:rPr>
              <w:t>9</w:t>
            </w:r>
          </w:p>
        </w:tc>
      </w:tr>
      <w:tr w:rsidR="00AF6071">
        <w:tc>
          <w:tcPr>
            <w:tcW w:w="0" w:type="auto"/>
          </w:tcPr>
          <w:p w:rsidR="00AF6071" w:rsidRDefault="00300964">
            <w:pPr>
              <w:pStyle w:val="Compact"/>
              <w:jc w:val="center"/>
            </w:pPr>
            <w:r>
              <w:t>16</w:t>
            </w:r>
          </w:p>
        </w:tc>
        <w:tc>
          <w:tcPr>
            <w:tcW w:w="0" w:type="auto"/>
          </w:tcPr>
          <w:p w:rsidR="00AF6071" w:rsidRDefault="00300964">
            <w:pPr>
              <w:pStyle w:val="Compact"/>
              <w:jc w:val="center"/>
            </w:pPr>
            <w:r>
              <w:t>0</w:t>
            </w:r>
          </w:p>
        </w:tc>
        <w:tc>
          <w:tcPr>
            <w:tcW w:w="0" w:type="auto"/>
          </w:tcPr>
          <w:p w:rsidR="00AF6071" w:rsidRDefault="00300964">
            <w:pPr>
              <w:pStyle w:val="Compact"/>
              <w:jc w:val="center"/>
            </w:pPr>
            <w:r>
              <w:t>0</w:t>
            </w:r>
          </w:p>
        </w:tc>
        <w:tc>
          <w:tcPr>
            <w:tcW w:w="0" w:type="auto"/>
          </w:tcPr>
          <w:p w:rsidR="00AF6071" w:rsidRDefault="00300964">
            <w:pPr>
              <w:pStyle w:val="Compact"/>
              <w:jc w:val="center"/>
            </w:pPr>
            <w:r>
              <w:t>0</w:t>
            </w:r>
          </w:p>
        </w:tc>
        <w:tc>
          <w:tcPr>
            <w:tcW w:w="0" w:type="auto"/>
          </w:tcPr>
          <w:p w:rsidR="00AF6071" w:rsidRDefault="00300964">
            <w:pPr>
              <w:pStyle w:val="Compact"/>
              <w:jc w:val="center"/>
            </w:pPr>
            <w:r>
              <w:rPr>
                <w:b/>
              </w:rPr>
              <w:t>0</w:t>
            </w:r>
          </w:p>
        </w:tc>
      </w:tr>
      <w:tr w:rsidR="00AF6071">
        <w:tc>
          <w:tcPr>
            <w:tcW w:w="0" w:type="auto"/>
          </w:tcPr>
          <w:p w:rsidR="00AF6071" w:rsidRDefault="00300964">
            <w:pPr>
              <w:pStyle w:val="Compact"/>
              <w:jc w:val="center"/>
            </w:pPr>
            <w:r>
              <w:t>17</w:t>
            </w:r>
          </w:p>
        </w:tc>
        <w:tc>
          <w:tcPr>
            <w:tcW w:w="0" w:type="auto"/>
          </w:tcPr>
          <w:p w:rsidR="00AF6071" w:rsidRDefault="00300964">
            <w:pPr>
              <w:pStyle w:val="Compact"/>
              <w:jc w:val="center"/>
            </w:pPr>
            <w:r>
              <w:t>1</w:t>
            </w:r>
          </w:p>
        </w:tc>
        <w:tc>
          <w:tcPr>
            <w:tcW w:w="0" w:type="auto"/>
          </w:tcPr>
          <w:p w:rsidR="00AF6071" w:rsidRDefault="00300964">
            <w:pPr>
              <w:pStyle w:val="Compact"/>
              <w:jc w:val="center"/>
            </w:pPr>
            <w:r>
              <w:t>1</w:t>
            </w:r>
          </w:p>
        </w:tc>
        <w:tc>
          <w:tcPr>
            <w:tcW w:w="0" w:type="auto"/>
          </w:tcPr>
          <w:p w:rsidR="00AF6071" w:rsidRDefault="00300964">
            <w:pPr>
              <w:pStyle w:val="Compact"/>
              <w:jc w:val="center"/>
            </w:pPr>
            <w:r>
              <w:t>1</w:t>
            </w:r>
          </w:p>
        </w:tc>
        <w:tc>
          <w:tcPr>
            <w:tcW w:w="0" w:type="auto"/>
          </w:tcPr>
          <w:p w:rsidR="00AF6071" w:rsidRDefault="00300964">
            <w:pPr>
              <w:pStyle w:val="Compact"/>
              <w:jc w:val="center"/>
            </w:pPr>
            <w:r>
              <w:rPr>
                <w:b/>
              </w:rPr>
              <w:t>3</w:t>
            </w:r>
          </w:p>
        </w:tc>
      </w:tr>
      <w:tr w:rsidR="00AF6071">
        <w:tc>
          <w:tcPr>
            <w:tcW w:w="0" w:type="auto"/>
          </w:tcPr>
          <w:p w:rsidR="00AF6071" w:rsidRDefault="00300964">
            <w:pPr>
              <w:pStyle w:val="Compact"/>
              <w:jc w:val="center"/>
            </w:pPr>
            <w:r>
              <w:t>18</w:t>
            </w:r>
          </w:p>
        </w:tc>
        <w:tc>
          <w:tcPr>
            <w:tcW w:w="0" w:type="auto"/>
          </w:tcPr>
          <w:p w:rsidR="00AF6071" w:rsidRDefault="00300964">
            <w:pPr>
              <w:pStyle w:val="Compact"/>
              <w:jc w:val="center"/>
            </w:pPr>
            <w:r>
              <w:t>0</w:t>
            </w:r>
          </w:p>
        </w:tc>
        <w:tc>
          <w:tcPr>
            <w:tcW w:w="0" w:type="auto"/>
          </w:tcPr>
          <w:p w:rsidR="00AF6071" w:rsidRDefault="00300964">
            <w:pPr>
              <w:pStyle w:val="Compact"/>
              <w:jc w:val="center"/>
            </w:pPr>
            <w:r>
              <w:t>0</w:t>
            </w:r>
          </w:p>
        </w:tc>
        <w:tc>
          <w:tcPr>
            <w:tcW w:w="0" w:type="auto"/>
          </w:tcPr>
          <w:p w:rsidR="00AF6071" w:rsidRDefault="00300964">
            <w:pPr>
              <w:pStyle w:val="Compact"/>
              <w:jc w:val="center"/>
            </w:pPr>
            <w:r>
              <w:t>0</w:t>
            </w:r>
          </w:p>
        </w:tc>
        <w:tc>
          <w:tcPr>
            <w:tcW w:w="0" w:type="auto"/>
          </w:tcPr>
          <w:p w:rsidR="00AF6071" w:rsidRDefault="00300964">
            <w:pPr>
              <w:pStyle w:val="Compact"/>
              <w:jc w:val="center"/>
            </w:pPr>
            <w:r>
              <w:rPr>
                <w:b/>
              </w:rPr>
              <w:t>0</w:t>
            </w:r>
          </w:p>
        </w:tc>
      </w:tr>
      <w:tr w:rsidR="00AF6071">
        <w:tc>
          <w:tcPr>
            <w:tcW w:w="0" w:type="auto"/>
          </w:tcPr>
          <w:p w:rsidR="00AF6071" w:rsidRDefault="00300964">
            <w:pPr>
              <w:pStyle w:val="Compact"/>
              <w:jc w:val="center"/>
            </w:pPr>
            <w:r>
              <w:t>19</w:t>
            </w:r>
          </w:p>
        </w:tc>
        <w:tc>
          <w:tcPr>
            <w:tcW w:w="0" w:type="auto"/>
          </w:tcPr>
          <w:p w:rsidR="00AF6071" w:rsidRDefault="00300964">
            <w:pPr>
              <w:pStyle w:val="Compact"/>
              <w:jc w:val="center"/>
            </w:pPr>
            <w:r>
              <w:t>1</w:t>
            </w:r>
          </w:p>
        </w:tc>
        <w:tc>
          <w:tcPr>
            <w:tcW w:w="0" w:type="auto"/>
          </w:tcPr>
          <w:p w:rsidR="00AF6071" w:rsidRDefault="00300964">
            <w:pPr>
              <w:pStyle w:val="Compact"/>
              <w:jc w:val="center"/>
            </w:pPr>
            <w:r>
              <w:t>1</w:t>
            </w:r>
          </w:p>
        </w:tc>
        <w:tc>
          <w:tcPr>
            <w:tcW w:w="0" w:type="auto"/>
          </w:tcPr>
          <w:p w:rsidR="00AF6071" w:rsidRDefault="00300964">
            <w:pPr>
              <w:pStyle w:val="Compact"/>
              <w:jc w:val="center"/>
            </w:pPr>
            <w:r>
              <w:t>0</w:t>
            </w:r>
          </w:p>
        </w:tc>
        <w:tc>
          <w:tcPr>
            <w:tcW w:w="0" w:type="auto"/>
          </w:tcPr>
          <w:p w:rsidR="00AF6071" w:rsidRDefault="00300964">
            <w:pPr>
              <w:pStyle w:val="Compact"/>
              <w:jc w:val="center"/>
            </w:pPr>
            <w:r>
              <w:rPr>
                <w:b/>
              </w:rPr>
              <w:t>2</w:t>
            </w:r>
          </w:p>
        </w:tc>
      </w:tr>
      <w:tr w:rsidR="00AF6071">
        <w:tc>
          <w:tcPr>
            <w:tcW w:w="0" w:type="auto"/>
          </w:tcPr>
          <w:p w:rsidR="00AF6071" w:rsidRDefault="00300964">
            <w:pPr>
              <w:pStyle w:val="Compact"/>
              <w:jc w:val="center"/>
            </w:pPr>
            <w:r>
              <w:t>20</w:t>
            </w:r>
          </w:p>
        </w:tc>
        <w:tc>
          <w:tcPr>
            <w:tcW w:w="0" w:type="auto"/>
          </w:tcPr>
          <w:p w:rsidR="00AF6071" w:rsidRDefault="00300964">
            <w:pPr>
              <w:pStyle w:val="Compact"/>
              <w:jc w:val="center"/>
            </w:pPr>
            <w:r>
              <w:t>1</w:t>
            </w:r>
          </w:p>
        </w:tc>
        <w:tc>
          <w:tcPr>
            <w:tcW w:w="0" w:type="auto"/>
          </w:tcPr>
          <w:p w:rsidR="00AF6071" w:rsidRDefault="00300964">
            <w:pPr>
              <w:pStyle w:val="Compact"/>
              <w:jc w:val="center"/>
            </w:pPr>
            <w:r>
              <w:t>1</w:t>
            </w:r>
          </w:p>
        </w:tc>
        <w:tc>
          <w:tcPr>
            <w:tcW w:w="0" w:type="auto"/>
          </w:tcPr>
          <w:p w:rsidR="00AF6071" w:rsidRDefault="00300964">
            <w:pPr>
              <w:pStyle w:val="Compact"/>
              <w:jc w:val="center"/>
            </w:pPr>
            <w:r>
              <w:t>1</w:t>
            </w:r>
          </w:p>
        </w:tc>
        <w:tc>
          <w:tcPr>
            <w:tcW w:w="0" w:type="auto"/>
          </w:tcPr>
          <w:p w:rsidR="00AF6071" w:rsidRDefault="00300964">
            <w:pPr>
              <w:pStyle w:val="Compact"/>
              <w:jc w:val="center"/>
            </w:pPr>
            <w:r>
              <w:rPr>
                <w:b/>
              </w:rPr>
              <w:t>3</w:t>
            </w:r>
          </w:p>
        </w:tc>
      </w:tr>
      <w:tr w:rsidR="00AF6071">
        <w:tc>
          <w:tcPr>
            <w:tcW w:w="0" w:type="auto"/>
          </w:tcPr>
          <w:p w:rsidR="00AF6071" w:rsidRDefault="00300964">
            <w:pPr>
              <w:pStyle w:val="Compact"/>
              <w:jc w:val="center"/>
            </w:pPr>
            <w:r>
              <w:rPr>
                <w:b/>
              </w:rPr>
              <w:t>Total</w:t>
            </w:r>
          </w:p>
        </w:tc>
        <w:tc>
          <w:tcPr>
            <w:tcW w:w="0" w:type="auto"/>
          </w:tcPr>
          <w:p w:rsidR="00AF6071" w:rsidRDefault="00300964">
            <w:pPr>
              <w:pStyle w:val="Compact"/>
              <w:jc w:val="center"/>
            </w:pPr>
            <w:r>
              <w:rPr>
                <w:b/>
              </w:rPr>
              <w:t>173</w:t>
            </w:r>
          </w:p>
        </w:tc>
        <w:tc>
          <w:tcPr>
            <w:tcW w:w="0" w:type="auto"/>
          </w:tcPr>
          <w:p w:rsidR="00AF6071" w:rsidRDefault="00300964">
            <w:pPr>
              <w:pStyle w:val="Compact"/>
              <w:jc w:val="center"/>
            </w:pPr>
            <w:r>
              <w:rPr>
                <w:b/>
              </w:rPr>
              <w:t>173</w:t>
            </w:r>
          </w:p>
        </w:tc>
        <w:tc>
          <w:tcPr>
            <w:tcW w:w="0" w:type="auto"/>
          </w:tcPr>
          <w:p w:rsidR="00AF6071" w:rsidRDefault="00300964">
            <w:pPr>
              <w:pStyle w:val="Compact"/>
              <w:jc w:val="center"/>
            </w:pPr>
            <w:r>
              <w:rPr>
                <w:b/>
              </w:rPr>
              <w:t>170</w:t>
            </w:r>
          </w:p>
        </w:tc>
        <w:tc>
          <w:tcPr>
            <w:tcW w:w="0" w:type="auto"/>
          </w:tcPr>
          <w:p w:rsidR="00AF6071" w:rsidRDefault="00300964">
            <w:pPr>
              <w:pStyle w:val="Compact"/>
              <w:jc w:val="center"/>
            </w:pPr>
            <w:r>
              <w:rPr>
                <w:b/>
              </w:rPr>
              <w:t>516</w:t>
            </w:r>
          </w:p>
        </w:tc>
      </w:tr>
    </w:tbl>
    <w:p w:rsidR="00AF6071" w:rsidRDefault="00300964">
      <w:pPr>
        <w:pStyle w:val="Kop2"/>
      </w:pPr>
      <w:bookmarkStart w:id="4" w:name="cv-table"/>
      <w:bookmarkEnd w:id="4"/>
      <w:r>
        <w:t>CV table</w:t>
      </w:r>
    </w:p>
    <w:p w:rsidR="00AF6071" w:rsidRDefault="00545706">
      <w:pPr>
        <w:pStyle w:val="TableCaption"/>
      </w:pPr>
      <w:r>
        <w:rPr>
          <w:b/>
        </w:rPr>
        <w:t>Table 3.2</w:t>
      </w:r>
      <w:r w:rsidR="00300964">
        <w:rPr>
          <w:b/>
        </w:rPr>
        <w:t>:</w:t>
      </w:r>
      <w:r w:rsidR="00300964">
        <w:t xml:space="preserve"> Coefficient of Variation (CV) table presents the CV per modal age and advanced reader, the CV of all advanced readers combined per modal age and a weighted mean of the CV per reader.</w:t>
      </w:r>
    </w:p>
    <w:tbl>
      <w:tblPr>
        <w:tblW w:w="4791" w:type="pct"/>
        <w:tblLook w:val="07E0" w:firstRow="1" w:lastRow="1" w:firstColumn="1" w:lastColumn="1" w:noHBand="1" w:noVBand="1"/>
        <w:tblCaption w:val="Table X: Coefficient of Variation (CV) table presents the CV per modal age and advanced reader, the CV of all advanced readers combined per modal age and a weighted mean of the CV per reader."/>
      </w:tblPr>
      <w:tblGrid>
        <w:gridCol w:w="3382"/>
        <w:gridCol w:w="1782"/>
        <w:gridCol w:w="1769"/>
        <w:gridCol w:w="1769"/>
        <w:gridCol w:w="1396"/>
      </w:tblGrid>
      <w:tr w:rsidR="00AF6071">
        <w:tc>
          <w:tcPr>
            <w:tcW w:w="0" w:type="auto"/>
            <w:tcBorders>
              <w:bottom w:val="single" w:sz="0" w:space="0" w:color="auto"/>
            </w:tcBorders>
            <w:vAlign w:val="bottom"/>
          </w:tcPr>
          <w:p w:rsidR="00AF6071" w:rsidRDefault="00300964">
            <w:pPr>
              <w:pStyle w:val="Compact"/>
              <w:jc w:val="center"/>
            </w:pPr>
            <w:r>
              <w:rPr>
                <w:b/>
              </w:rPr>
              <w:t>Modal age</w:t>
            </w:r>
          </w:p>
        </w:tc>
        <w:tc>
          <w:tcPr>
            <w:tcW w:w="0" w:type="auto"/>
            <w:tcBorders>
              <w:bottom w:val="single" w:sz="0" w:space="0" w:color="auto"/>
            </w:tcBorders>
            <w:vAlign w:val="bottom"/>
          </w:tcPr>
          <w:p w:rsidR="00AF6071" w:rsidRDefault="00300964">
            <w:pPr>
              <w:pStyle w:val="Compact"/>
              <w:jc w:val="center"/>
            </w:pPr>
            <w:r>
              <w:rPr>
                <w:b/>
              </w:rPr>
              <w:t>R02 NL</w:t>
            </w:r>
          </w:p>
        </w:tc>
        <w:tc>
          <w:tcPr>
            <w:tcW w:w="0" w:type="auto"/>
            <w:tcBorders>
              <w:bottom w:val="single" w:sz="0" w:space="0" w:color="auto"/>
            </w:tcBorders>
            <w:vAlign w:val="bottom"/>
          </w:tcPr>
          <w:p w:rsidR="00AF6071" w:rsidRDefault="00300964">
            <w:pPr>
              <w:pStyle w:val="Compact"/>
              <w:jc w:val="center"/>
            </w:pPr>
            <w:r>
              <w:rPr>
                <w:b/>
              </w:rPr>
              <w:t>R04 BE</w:t>
            </w:r>
          </w:p>
        </w:tc>
        <w:tc>
          <w:tcPr>
            <w:tcW w:w="0" w:type="auto"/>
            <w:tcBorders>
              <w:bottom w:val="single" w:sz="0" w:space="0" w:color="auto"/>
            </w:tcBorders>
            <w:vAlign w:val="bottom"/>
          </w:tcPr>
          <w:p w:rsidR="00AF6071" w:rsidRDefault="00300964">
            <w:pPr>
              <w:pStyle w:val="Compact"/>
              <w:jc w:val="center"/>
            </w:pPr>
            <w:r>
              <w:rPr>
                <w:b/>
              </w:rPr>
              <w:t>R06 BE</w:t>
            </w:r>
          </w:p>
        </w:tc>
        <w:tc>
          <w:tcPr>
            <w:tcW w:w="0" w:type="auto"/>
            <w:tcBorders>
              <w:bottom w:val="single" w:sz="0" w:space="0" w:color="auto"/>
            </w:tcBorders>
            <w:vAlign w:val="bottom"/>
          </w:tcPr>
          <w:p w:rsidR="00AF6071" w:rsidRDefault="00300964">
            <w:pPr>
              <w:pStyle w:val="Compact"/>
              <w:jc w:val="center"/>
            </w:pPr>
            <w:r>
              <w:rPr>
                <w:b/>
              </w:rPr>
              <w:t>all</w:t>
            </w:r>
          </w:p>
        </w:tc>
      </w:tr>
      <w:tr w:rsidR="00AF6071">
        <w:tc>
          <w:tcPr>
            <w:tcW w:w="0" w:type="auto"/>
          </w:tcPr>
          <w:p w:rsidR="00AF6071" w:rsidRDefault="00300964">
            <w:pPr>
              <w:pStyle w:val="Compact"/>
              <w:jc w:val="center"/>
            </w:pPr>
            <w:r>
              <w:t>0</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w:t>
            </w:r>
          </w:p>
        </w:tc>
        <w:tc>
          <w:tcPr>
            <w:tcW w:w="0" w:type="auto"/>
          </w:tcPr>
          <w:p w:rsidR="00AF6071" w:rsidRDefault="00300964">
            <w:pPr>
              <w:pStyle w:val="Compact"/>
              <w:jc w:val="center"/>
            </w:pPr>
            <w:r>
              <w:t>81 %</w:t>
            </w:r>
          </w:p>
        </w:tc>
        <w:tc>
          <w:tcPr>
            <w:tcW w:w="0" w:type="auto"/>
          </w:tcPr>
          <w:p w:rsidR="00AF6071" w:rsidRDefault="00300964">
            <w:pPr>
              <w:pStyle w:val="Compact"/>
              <w:jc w:val="center"/>
            </w:pPr>
            <w:r>
              <w:t>40 %</w:t>
            </w:r>
          </w:p>
        </w:tc>
        <w:tc>
          <w:tcPr>
            <w:tcW w:w="0" w:type="auto"/>
          </w:tcPr>
          <w:p w:rsidR="00AF6071" w:rsidRDefault="00300964">
            <w:pPr>
              <w:pStyle w:val="Compact"/>
              <w:jc w:val="center"/>
            </w:pPr>
            <w:r>
              <w:t>42 %</w:t>
            </w:r>
          </w:p>
        </w:tc>
        <w:tc>
          <w:tcPr>
            <w:tcW w:w="0" w:type="auto"/>
          </w:tcPr>
          <w:p w:rsidR="00AF6071" w:rsidRDefault="00300964">
            <w:pPr>
              <w:pStyle w:val="Compact"/>
              <w:jc w:val="center"/>
            </w:pPr>
            <w:r>
              <w:rPr>
                <w:b/>
              </w:rPr>
              <w:t>57 %</w:t>
            </w:r>
          </w:p>
        </w:tc>
      </w:tr>
      <w:tr w:rsidR="00AF6071">
        <w:tc>
          <w:tcPr>
            <w:tcW w:w="0" w:type="auto"/>
          </w:tcPr>
          <w:p w:rsidR="00AF6071" w:rsidRDefault="00300964">
            <w:pPr>
              <w:pStyle w:val="Compact"/>
              <w:jc w:val="center"/>
            </w:pPr>
            <w:r>
              <w:t>2</w:t>
            </w:r>
          </w:p>
        </w:tc>
        <w:tc>
          <w:tcPr>
            <w:tcW w:w="0" w:type="auto"/>
          </w:tcPr>
          <w:p w:rsidR="00AF6071" w:rsidRDefault="00300964">
            <w:pPr>
              <w:pStyle w:val="Compact"/>
              <w:jc w:val="center"/>
            </w:pPr>
            <w:r>
              <w:t>21 %</w:t>
            </w:r>
          </w:p>
        </w:tc>
        <w:tc>
          <w:tcPr>
            <w:tcW w:w="0" w:type="auto"/>
          </w:tcPr>
          <w:p w:rsidR="00AF6071" w:rsidRDefault="00300964">
            <w:pPr>
              <w:pStyle w:val="Compact"/>
              <w:jc w:val="center"/>
            </w:pPr>
            <w:r>
              <w:t>33 %</w:t>
            </w:r>
          </w:p>
        </w:tc>
        <w:tc>
          <w:tcPr>
            <w:tcW w:w="0" w:type="auto"/>
          </w:tcPr>
          <w:p w:rsidR="00AF6071" w:rsidRDefault="00300964">
            <w:pPr>
              <w:pStyle w:val="Compact"/>
              <w:jc w:val="center"/>
            </w:pPr>
            <w:r>
              <w:t>25 %</w:t>
            </w:r>
          </w:p>
        </w:tc>
        <w:tc>
          <w:tcPr>
            <w:tcW w:w="0" w:type="auto"/>
          </w:tcPr>
          <w:p w:rsidR="00AF6071" w:rsidRDefault="00300964">
            <w:pPr>
              <w:pStyle w:val="Compact"/>
              <w:jc w:val="center"/>
            </w:pPr>
            <w:r>
              <w:rPr>
                <w:b/>
              </w:rPr>
              <w:t>30 %</w:t>
            </w:r>
          </w:p>
        </w:tc>
      </w:tr>
      <w:tr w:rsidR="00AF6071">
        <w:tc>
          <w:tcPr>
            <w:tcW w:w="0" w:type="auto"/>
          </w:tcPr>
          <w:p w:rsidR="00AF6071" w:rsidRDefault="00300964">
            <w:pPr>
              <w:pStyle w:val="Compact"/>
              <w:jc w:val="center"/>
            </w:pPr>
            <w:r>
              <w:t>3</w:t>
            </w:r>
          </w:p>
        </w:tc>
        <w:tc>
          <w:tcPr>
            <w:tcW w:w="0" w:type="auto"/>
          </w:tcPr>
          <w:p w:rsidR="00AF6071" w:rsidRDefault="00300964">
            <w:pPr>
              <w:pStyle w:val="Compact"/>
              <w:jc w:val="center"/>
            </w:pPr>
            <w:r>
              <w:t>20 %</w:t>
            </w:r>
          </w:p>
        </w:tc>
        <w:tc>
          <w:tcPr>
            <w:tcW w:w="0" w:type="auto"/>
          </w:tcPr>
          <w:p w:rsidR="00AF6071" w:rsidRDefault="00300964">
            <w:pPr>
              <w:pStyle w:val="Compact"/>
              <w:jc w:val="center"/>
            </w:pPr>
            <w:r>
              <w:t>14 %</w:t>
            </w:r>
          </w:p>
        </w:tc>
        <w:tc>
          <w:tcPr>
            <w:tcW w:w="0" w:type="auto"/>
          </w:tcPr>
          <w:p w:rsidR="00AF6071" w:rsidRDefault="00300964">
            <w:pPr>
              <w:pStyle w:val="Compact"/>
              <w:jc w:val="center"/>
            </w:pPr>
            <w:r>
              <w:t>10 %</w:t>
            </w:r>
          </w:p>
        </w:tc>
        <w:tc>
          <w:tcPr>
            <w:tcW w:w="0" w:type="auto"/>
          </w:tcPr>
          <w:p w:rsidR="00AF6071" w:rsidRDefault="00300964">
            <w:pPr>
              <w:pStyle w:val="Compact"/>
              <w:jc w:val="center"/>
            </w:pPr>
            <w:r>
              <w:rPr>
                <w:b/>
              </w:rPr>
              <w:t>16 %</w:t>
            </w:r>
          </w:p>
        </w:tc>
      </w:tr>
      <w:tr w:rsidR="00AF6071">
        <w:tc>
          <w:tcPr>
            <w:tcW w:w="0" w:type="auto"/>
          </w:tcPr>
          <w:p w:rsidR="00AF6071" w:rsidRDefault="00300964">
            <w:pPr>
              <w:pStyle w:val="Compact"/>
              <w:jc w:val="center"/>
            </w:pPr>
            <w:r>
              <w:t>4</w:t>
            </w:r>
          </w:p>
        </w:tc>
        <w:tc>
          <w:tcPr>
            <w:tcW w:w="0" w:type="auto"/>
          </w:tcPr>
          <w:p w:rsidR="00AF6071" w:rsidRDefault="00300964">
            <w:pPr>
              <w:pStyle w:val="Compact"/>
              <w:jc w:val="center"/>
            </w:pPr>
            <w:r>
              <w:t>17 %</w:t>
            </w:r>
          </w:p>
        </w:tc>
        <w:tc>
          <w:tcPr>
            <w:tcW w:w="0" w:type="auto"/>
          </w:tcPr>
          <w:p w:rsidR="00AF6071" w:rsidRDefault="00300964">
            <w:pPr>
              <w:pStyle w:val="Compact"/>
              <w:jc w:val="center"/>
            </w:pPr>
            <w:r>
              <w:t>8 %</w:t>
            </w:r>
          </w:p>
        </w:tc>
        <w:tc>
          <w:tcPr>
            <w:tcW w:w="0" w:type="auto"/>
          </w:tcPr>
          <w:p w:rsidR="00AF6071" w:rsidRDefault="00300964">
            <w:pPr>
              <w:pStyle w:val="Compact"/>
              <w:jc w:val="center"/>
            </w:pPr>
            <w:r>
              <w:t>6 %</w:t>
            </w:r>
          </w:p>
        </w:tc>
        <w:tc>
          <w:tcPr>
            <w:tcW w:w="0" w:type="auto"/>
          </w:tcPr>
          <w:p w:rsidR="00AF6071" w:rsidRDefault="00300964">
            <w:pPr>
              <w:pStyle w:val="Compact"/>
              <w:jc w:val="center"/>
            </w:pPr>
            <w:r>
              <w:rPr>
                <w:b/>
              </w:rPr>
              <w:t>12 %</w:t>
            </w:r>
          </w:p>
        </w:tc>
      </w:tr>
      <w:tr w:rsidR="00AF6071">
        <w:tc>
          <w:tcPr>
            <w:tcW w:w="0" w:type="auto"/>
          </w:tcPr>
          <w:p w:rsidR="00AF6071" w:rsidRDefault="00300964">
            <w:pPr>
              <w:pStyle w:val="Compact"/>
              <w:jc w:val="center"/>
            </w:pPr>
            <w:r>
              <w:t>5</w:t>
            </w:r>
          </w:p>
        </w:tc>
        <w:tc>
          <w:tcPr>
            <w:tcW w:w="0" w:type="auto"/>
          </w:tcPr>
          <w:p w:rsidR="00AF6071" w:rsidRDefault="00300964">
            <w:pPr>
              <w:pStyle w:val="Compact"/>
              <w:jc w:val="center"/>
            </w:pPr>
            <w:r>
              <w:t>22 %</w:t>
            </w:r>
          </w:p>
        </w:tc>
        <w:tc>
          <w:tcPr>
            <w:tcW w:w="0" w:type="auto"/>
          </w:tcPr>
          <w:p w:rsidR="00AF6071" w:rsidRDefault="00300964">
            <w:pPr>
              <w:pStyle w:val="Compact"/>
              <w:jc w:val="center"/>
            </w:pPr>
            <w:r>
              <w:t>9 %</w:t>
            </w:r>
          </w:p>
        </w:tc>
        <w:tc>
          <w:tcPr>
            <w:tcW w:w="0" w:type="auto"/>
          </w:tcPr>
          <w:p w:rsidR="00AF6071" w:rsidRDefault="00300964">
            <w:pPr>
              <w:pStyle w:val="Compact"/>
              <w:jc w:val="center"/>
            </w:pPr>
            <w:r>
              <w:t>15 %</w:t>
            </w:r>
          </w:p>
        </w:tc>
        <w:tc>
          <w:tcPr>
            <w:tcW w:w="0" w:type="auto"/>
          </w:tcPr>
          <w:p w:rsidR="00AF6071" w:rsidRDefault="00300964">
            <w:pPr>
              <w:pStyle w:val="Compact"/>
              <w:jc w:val="center"/>
            </w:pPr>
            <w:r>
              <w:rPr>
                <w:b/>
              </w:rPr>
              <w:t>16 %</w:t>
            </w:r>
          </w:p>
        </w:tc>
      </w:tr>
      <w:tr w:rsidR="00AF6071">
        <w:tc>
          <w:tcPr>
            <w:tcW w:w="0" w:type="auto"/>
          </w:tcPr>
          <w:p w:rsidR="00AF6071" w:rsidRDefault="00300964">
            <w:pPr>
              <w:pStyle w:val="Compact"/>
              <w:jc w:val="center"/>
            </w:pPr>
            <w:r>
              <w:t>6</w:t>
            </w:r>
          </w:p>
        </w:tc>
        <w:tc>
          <w:tcPr>
            <w:tcW w:w="0" w:type="auto"/>
          </w:tcPr>
          <w:p w:rsidR="00AF6071" w:rsidRDefault="00300964">
            <w:pPr>
              <w:pStyle w:val="Compact"/>
              <w:jc w:val="center"/>
            </w:pPr>
            <w:r>
              <w:t>16 %</w:t>
            </w:r>
          </w:p>
        </w:tc>
        <w:tc>
          <w:tcPr>
            <w:tcW w:w="0" w:type="auto"/>
          </w:tcPr>
          <w:p w:rsidR="00AF6071" w:rsidRDefault="00300964">
            <w:pPr>
              <w:pStyle w:val="Compact"/>
              <w:jc w:val="center"/>
            </w:pPr>
            <w:r>
              <w:t>5 %</w:t>
            </w:r>
          </w:p>
        </w:tc>
        <w:tc>
          <w:tcPr>
            <w:tcW w:w="0" w:type="auto"/>
          </w:tcPr>
          <w:p w:rsidR="00AF6071" w:rsidRDefault="00300964">
            <w:pPr>
              <w:pStyle w:val="Compact"/>
              <w:jc w:val="center"/>
            </w:pPr>
            <w:r>
              <w:t>5 %</w:t>
            </w:r>
          </w:p>
        </w:tc>
        <w:tc>
          <w:tcPr>
            <w:tcW w:w="0" w:type="auto"/>
          </w:tcPr>
          <w:p w:rsidR="00AF6071" w:rsidRDefault="00300964">
            <w:pPr>
              <w:pStyle w:val="Compact"/>
              <w:jc w:val="center"/>
            </w:pPr>
            <w:r>
              <w:rPr>
                <w:b/>
              </w:rPr>
              <w:t>10 %</w:t>
            </w:r>
          </w:p>
        </w:tc>
      </w:tr>
      <w:tr w:rsidR="00AF6071">
        <w:tc>
          <w:tcPr>
            <w:tcW w:w="0" w:type="auto"/>
          </w:tcPr>
          <w:p w:rsidR="00AF6071" w:rsidRDefault="00300964">
            <w:pPr>
              <w:pStyle w:val="Compact"/>
              <w:jc w:val="center"/>
            </w:pPr>
            <w:r>
              <w:t>7</w:t>
            </w:r>
          </w:p>
        </w:tc>
        <w:tc>
          <w:tcPr>
            <w:tcW w:w="0" w:type="auto"/>
          </w:tcPr>
          <w:p w:rsidR="00AF6071" w:rsidRDefault="00300964">
            <w:pPr>
              <w:pStyle w:val="Compact"/>
              <w:jc w:val="center"/>
            </w:pPr>
            <w:r>
              <w:t>11 %</w:t>
            </w:r>
          </w:p>
        </w:tc>
        <w:tc>
          <w:tcPr>
            <w:tcW w:w="0" w:type="auto"/>
          </w:tcPr>
          <w:p w:rsidR="00AF6071" w:rsidRDefault="00300964">
            <w:pPr>
              <w:pStyle w:val="Compact"/>
              <w:jc w:val="center"/>
            </w:pPr>
            <w:r>
              <w:t>4 %</w:t>
            </w:r>
          </w:p>
        </w:tc>
        <w:tc>
          <w:tcPr>
            <w:tcW w:w="0" w:type="auto"/>
          </w:tcPr>
          <w:p w:rsidR="00AF6071" w:rsidRDefault="00300964">
            <w:pPr>
              <w:pStyle w:val="Compact"/>
              <w:jc w:val="center"/>
            </w:pPr>
            <w:r>
              <w:t>0 %</w:t>
            </w:r>
          </w:p>
        </w:tc>
        <w:tc>
          <w:tcPr>
            <w:tcW w:w="0" w:type="auto"/>
          </w:tcPr>
          <w:p w:rsidR="00AF6071" w:rsidRDefault="00300964">
            <w:pPr>
              <w:pStyle w:val="Compact"/>
              <w:jc w:val="center"/>
            </w:pPr>
            <w:r>
              <w:rPr>
                <w:b/>
              </w:rPr>
              <w:t>7 %</w:t>
            </w:r>
          </w:p>
        </w:tc>
      </w:tr>
      <w:tr w:rsidR="00AF6071">
        <w:tc>
          <w:tcPr>
            <w:tcW w:w="0" w:type="auto"/>
          </w:tcPr>
          <w:p w:rsidR="00AF6071" w:rsidRDefault="00300964">
            <w:pPr>
              <w:pStyle w:val="Compact"/>
              <w:jc w:val="center"/>
            </w:pPr>
            <w:r>
              <w:t>8</w:t>
            </w:r>
          </w:p>
        </w:tc>
        <w:tc>
          <w:tcPr>
            <w:tcW w:w="0" w:type="auto"/>
          </w:tcPr>
          <w:p w:rsidR="00AF6071" w:rsidRDefault="00300964">
            <w:pPr>
              <w:pStyle w:val="Compact"/>
              <w:jc w:val="center"/>
            </w:pPr>
            <w:r>
              <w:t>13 %</w:t>
            </w:r>
          </w:p>
        </w:tc>
        <w:tc>
          <w:tcPr>
            <w:tcW w:w="0" w:type="auto"/>
          </w:tcPr>
          <w:p w:rsidR="00AF6071" w:rsidRDefault="00300964">
            <w:pPr>
              <w:pStyle w:val="Compact"/>
              <w:jc w:val="center"/>
            </w:pPr>
            <w:r>
              <w:t>0 %</w:t>
            </w:r>
          </w:p>
        </w:tc>
        <w:tc>
          <w:tcPr>
            <w:tcW w:w="0" w:type="auto"/>
          </w:tcPr>
          <w:p w:rsidR="00AF6071" w:rsidRDefault="00300964">
            <w:pPr>
              <w:pStyle w:val="Compact"/>
              <w:jc w:val="center"/>
            </w:pPr>
            <w:r>
              <w:t>17 %</w:t>
            </w:r>
          </w:p>
        </w:tc>
        <w:tc>
          <w:tcPr>
            <w:tcW w:w="0" w:type="auto"/>
          </w:tcPr>
          <w:p w:rsidR="00AF6071" w:rsidRDefault="00300964">
            <w:pPr>
              <w:pStyle w:val="Compact"/>
              <w:jc w:val="center"/>
            </w:pPr>
            <w:r>
              <w:rPr>
                <w:b/>
              </w:rPr>
              <w:t>12 %</w:t>
            </w:r>
          </w:p>
        </w:tc>
      </w:tr>
      <w:tr w:rsidR="00AF6071">
        <w:tc>
          <w:tcPr>
            <w:tcW w:w="0" w:type="auto"/>
          </w:tcPr>
          <w:p w:rsidR="00AF6071" w:rsidRDefault="00300964">
            <w:pPr>
              <w:pStyle w:val="Compact"/>
              <w:jc w:val="center"/>
            </w:pPr>
            <w:r>
              <w:t>9</w:t>
            </w:r>
          </w:p>
        </w:tc>
        <w:tc>
          <w:tcPr>
            <w:tcW w:w="0" w:type="auto"/>
          </w:tcPr>
          <w:p w:rsidR="00AF6071" w:rsidRDefault="00300964">
            <w:pPr>
              <w:pStyle w:val="Compact"/>
              <w:jc w:val="center"/>
            </w:pPr>
            <w:r>
              <w:t>9 %</w:t>
            </w:r>
          </w:p>
        </w:tc>
        <w:tc>
          <w:tcPr>
            <w:tcW w:w="0" w:type="auto"/>
          </w:tcPr>
          <w:p w:rsidR="00AF6071" w:rsidRDefault="00300964">
            <w:pPr>
              <w:pStyle w:val="Compact"/>
              <w:jc w:val="center"/>
            </w:pPr>
            <w:r>
              <w:t>5 %</w:t>
            </w:r>
          </w:p>
        </w:tc>
        <w:tc>
          <w:tcPr>
            <w:tcW w:w="0" w:type="auto"/>
          </w:tcPr>
          <w:p w:rsidR="00AF6071" w:rsidRDefault="00300964">
            <w:pPr>
              <w:pStyle w:val="Compact"/>
              <w:jc w:val="center"/>
            </w:pPr>
            <w:r>
              <w:t>0 %</w:t>
            </w:r>
          </w:p>
        </w:tc>
        <w:tc>
          <w:tcPr>
            <w:tcW w:w="0" w:type="auto"/>
          </w:tcPr>
          <w:p w:rsidR="00AF6071" w:rsidRDefault="00300964">
            <w:pPr>
              <w:pStyle w:val="Compact"/>
              <w:jc w:val="center"/>
            </w:pPr>
            <w:r>
              <w:rPr>
                <w:b/>
              </w:rPr>
              <w:t>7 %</w:t>
            </w:r>
          </w:p>
        </w:tc>
      </w:tr>
      <w:tr w:rsidR="00AF6071">
        <w:tc>
          <w:tcPr>
            <w:tcW w:w="0" w:type="auto"/>
          </w:tcPr>
          <w:p w:rsidR="00AF6071" w:rsidRDefault="00300964">
            <w:pPr>
              <w:pStyle w:val="Compact"/>
              <w:jc w:val="center"/>
            </w:pPr>
            <w:r>
              <w:t>10</w:t>
            </w:r>
          </w:p>
        </w:tc>
        <w:tc>
          <w:tcPr>
            <w:tcW w:w="0" w:type="auto"/>
          </w:tcPr>
          <w:p w:rsidR="00AF6071" w:rsidRDefault="00300964">
            <w:pPr>
              <w:pStyle w:val="Compact"/>
              <w:jc w:val="center"/>
            </w:pPr>
            <w:r>
              <w:t>4 %</w:t>
            </w:r>
          </w:p>
        </w:tc>
        <w:tc>
          <w:tcPr>
            <w:tcW w:w="0" w:type="auto"/>
          </w:tcPr>
          <w:p w:rsidR="00AF6071" w:rsidRDefault="00300964">
            <w:pPr>
              <w:pStyle w:val="Compact"/>
              <w:jc w:val="center"/>
            </w:pPr>
            <w:r>
              <w:t>11 %</w:t>
            </w:r>
          </w:p>
        </w:tc>
        <w:tc>
          <w:tcPr>
            <w:tcW w:w="0" w:type="auto"/>
          </w:tcPr>
          <w:p w:rsidR="00AF6071" w:rsidRDefault="00300964">
            <w:pPr>
              <w:pStyle w:val="Compact"/>
              <w:jc w:val="center"/>
            </w:pPr>
            <w:r>
              <w:t>17 %</w:t>
            </w:r>
          </w:p>
        </w:tc>
        <w:tc>
          <w:tcPr>
            <w:tcW w:w="0" w:type="auto"/>
          </w:tcPr>
          <w:p w:rsidR="00AF6071" w:rsidRDefault="00300964">
            <w:pPr>
              <w:pStyle w:val="Compact"/>
              <w:jc w:val="center"/>
            </w:pPr>
            <w:r>
              <w:rPr>
                <w:b/>
              </w:rPr>
              <w:t>13 %</w:t>
            </w:r>
          </w:p>
        </w:tc>
      </w:tr>
      <w:tr w:rsidR="00AF6071">
        <w:tc>
          <w:tcPr>
            <w:tcW w:w="0" w:type="auto"/>
          </w:tcPr>
          <w:p w:rsidR="00AF6071" w:rsidRDefault="00300964">
            <w:pPr>
              <w:pStyle w:val="Compact"/>
              <w:jc w:val="center"/>
            </w:pPr>
            <w:r>
              <w:t>11</w:t>
            </w:r>
          </w:p>
        </w:tc>
        <w:tc>
          <w:tcPr>
            <w:tcW w:w="0" w:type="auto"/>
          </w:tcPr>
          <w:p w:rsidR="00AF6071" w:rsidRDefault="00300964">
            <w:pPr>
              <w:pStyle w:val="Compact"/>
              <w:jc w:val="center"/>
            </w:pPr>
            <w:r>
              <w:t>5 %</w:t>
            </w:r>
          </w:p>
        </w:tc>
        <w:tc>
          <w:tcPr>
            <w:tcW w:w="0" w:type="auto"/>
          </w:tcPr>
          <w:p w:rsidR="00AF6071" w:rsidRDefault="00300964">
            <w:pPr>
              <w:pStyle w:val="Compact"/>
              <w:jc w:val="center"/>
            </w:pPr>
            <w:r>
              <w:t>0 %</w:t>
            </w:r>
          </w:p>
        </w:tc>
        <w:tc>
          <w:tcPr>
            <w:tcW w:w="0" w:type="auto"/>
          </w:tcPr>
          <w:p w:rsidR="00AF6071" w:rsidRDefault="00300964">
            <w:pPr>
              <w:pStyle w:val="Compact"/>
              <w:jc w:val="center"/>
            </w:pPr>
            <w:r>
              <w:t>5 %</w:t>
            </w:r>
          </w:p>
        </w:tc>
        <w:tc>
          <w:tcPr>
            <w:tcW w:w="0" w:type="auto"/>
          </w:tcPr>
          <w:p w:rsidR="00AF6071" w:rsidRDefault="00300964">
            <w:pPr>
              <w:pStyle w:val="Compact"/>
              <w:jc w:val="center"/>
            </w:pPr>
            <w:r>
              <w:rPr>
                <w:b/>
              </w:rPr>
              <w:t>5 %</w:t>
            </w:r>
          </w:p>
        </w:tc>
      </w:tr>
      <w:tr w:rsidR="00AF6071">
        <w:tc>
          <w:tcPr>
            <w:tcW w:w="0" w:type="auto"/>
          </w:tcPr>
          <w:p w:rsidR="00AF6071" w:rsidRDefault="00300964">
            <w:pPr>
              <w:pStyle w:val="Compact"/>
              <w:jc w:val="center"/>
            </w:pPr>
            <w:r>
              <w:t>12</w:t>
            </w:r>
          </w:p>
        </w:tc>
        <w:tc>
          <w:tcPr>
            <w:tcW w:w="0" w:type="auto"/>
          </w:tcPr>
          <w:p w:rsidR="00AF6071" w:rsidRDefault="00300964">
            <w:pPr>
              <w:pStyle w:val="Compact"/>
              <w:jc w:val="center"/>
            </w:pPr>
            <w:r>
              <w:t>0 %</w:t>
            </w:r>
          </w:p>
        </w:tc>
        <w:tc>
          <w:tcPr>
            <w:tcW w:w="0" w:type="auto"/>
          </w:tcPr>
          <w:p w:rsidR="00AF6071" w:rsidRDefault="00300964">
            <w:pPr>
              <w:pStyle w:val="Compact"/>
              <w:jc w:val="center"/>
            </w:pPr>
            <w:r>
              <w:t>0 %</w:t>
            </w:r>
          </w:p>
        </w:tc>
        <w:tc>
          <w:tcPr>
            <w:tcW w:w="0" w:type="auto"/>
          </w:tcPr>
          <w:p w:rsidR="00AF6071" w:rsidRDefault="00300964">
            <w:pPr>
              <w:pStyle w:val="Compact"/>
              <w:jc w:val="center"/>
            </w:pPr>
            <w:r>
              <w:t>5 %</w:t>
            </w:r>
          </w:p>
        </w:tc>
        <w:tc>
          <w:tcPr>
            <w:tcW w:w="0" w:type="auto"/>
          </w:tcPr>
          <w:p w:rsidR="00AF6071" w:rsidRDefault="00300964">
            <w:pPr>
              <w:pStyle w:val="Compact"/>
              <w:jc w:val="center"/>
            </w:pPr>
            <w:r>
              <w:rPr>
                <w:b/>
              </w:rPr>
              <w:t>2 %</w:t>
            </w:r>
          </w:p>
        </w:tc>
      </w:tr>
      <w:tr w:rsidR="00AF6071">
        <w:tc>
          <w:tcPr>
            <w:tcW w:w="0" w:type="auto"/>
          </w:tcPr>
          <w:p w:rsidR="00AF6071" w:rsidRDefault="00300964">
            <w:pPr>
              <w:pStyle w:val="Compact"/>
              <w:jc w:val="center"/>
            </w:pPr>
            <w:r>
              <w:t>13</w:t>
            </w:r>
          </w:p>
        </w:tc>
        <w:tc>
          <w:tcPr>
            <w:tcW w:w="0" w:type="auto"/>
          </w:tcPr>
          <w:p w:rsidR="00AF6071" w:rsidRDefault="00300964">
            <w:pPr>
              <w:pStyle w:val="Compact"/>
              <w:jc w:val="center"/>
            </w:pPr>
            <w:r>
              <w:t>6 %</w:t>
            </w:r>
          </w:p>
        </w:tc>
        <w:tc>
          <w:tcPr>
            <w:tcW w:w="0" w:type="auto"/>
          </w:tcPr>
          <w:p w:rsidR="00AF6071" w:rsidRDefault="00300964">
            <w:pPr>
              <w:pStyle w:val="Compact"/>
              <w:jc w:val="center"/>
            </w:pPr>
            <w:r>
              <w:t>3 %</w:t>
            </w:r>
          </w:p>
        </w:tc>
        <w:tc>
          <w:tcPr>
            <w:tcW w:w="0" w:type="auto"/>
          </w:tcPr>
          <w:p w:rsidR="00AF6071" w:rsidRDefault="00300964">
            <w:pPr>
              <w:pStyle w:val="Compact"/>
              <w:jc w:val="center"/>
            </w:pPr>
            <w:r>
              <w:t>9 %</w:t>
            </w:r>
          </w:p>
        </w:tc>
        <w:tc>
          <w:tcPr>
            <w:tcW w:w="0" w:type="auto"/>
          </w:tcPr>
          <w:p w:rsidR="00AF6071" w:rsidRDefault="00300964">
            <w:pPr>
              <w:pStyle w:val="Compact"/>
              <w:jc w:val="center"/>
            </w:pPr>
            <w:r>
              <w:rPr>
                <w:b/>
              </w:rPr>
              <w:t>7 %</w:t>
            </w:r>
          </w:p>
        </w:tc>
      </w:tr>
      <w:tr w:rsidR="00AF6071">
        <w:tc>
          <w:tcPr>
            <w:tcW w:w="0" w:type="auto"/>
          </w:tcPr>
          <w:p w:rsidR="00AF6071" w:rsidRDefault="00300964">
            <w:pPr>
              <w:pStyle w:val="Compact"/>
              <w:jc w:val="center"/>
            </w:pPr>
            <w:r>
              <w:t>14</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15</w:t>
            </w:r>
          </w:p>
        </w:tc>
        <w:tc>
          <w:tcPr>
            <w:tcW w:w="0" w:type="auto"/>
          </w:tcPr>
          <w:p w:rsidR="00AF6071" w:rsidRDefault="00300964">
            <w:pPr>
              <w:pStyle w:val="Compact"/>
              <w:jc w:val="center"/>
            </w:pPr>
            <w:r>
              <w:t>0 %</w:t>
            </w:r>
          </w:p>
        </w:tc>
        <w:tc>
          <w:tcPr>
            <w:tcW w:w="0" w:type="auto"/>
          </w:tcPr>
          <w:p w:rsidR="00AF6071" w:rsidRDefault="00300964">
            <w:pPr>
              <w:pStyle w:val="Compact"/>
              <w:jc w:val="center"/>
            </w:pPr>
            <w:r>
              <w:t>0 %</w:t>
            </w:r>
          </w:p>
        </w:tc>
        <w:tc>
          <w:tcPr>
            <w:tcW w:w="0" w:type="auto"/>
          </w:tcPr>
          <w:p w:rsidR="00AF6071" w:rsidRDefault="00300964">
            <w:pPr>
              <w:pStyle w:val="Compact"/>
              <w:jc w:val="center"/>
            </w:pPr>
            <w:r>
              <w:t>4 %</w:t>
            </w:r>
          </w:p>
        </w:tc>
        <w:tc>
          <w:tcPr>
            <w:tcW w:w="0" w:type="auto"/>
          </w:tcPr>
          <w:p w:rsidR="00AF6071" w:rsidRDefault="00300964">
            <w:pPr>
              <w:pStyle w:val="Compact"/>
              <w:jc w:val="center"/>
            </w:pPr>
            <w:r>
              <w:rPr>
                <w:b/>
              </w:rPr>
              <w:t>3 %</w:t>
            </w:r>
          </w:p>
        </w:tc>
      </w:tr>
      <w:tr w:rsidR="00AF6071">
        <w:tc>
          <w:tcPr>
            <w:tcW w:w="0" w:type="auto"/>
          </w:tcPr>
          <w:p w:rsidR="00AF6071" w:rsidRDefault="00300964">
            <w:pPr>
              <w:pStyle w:val="Compact"/>
              <w:jc w:val="center"/>
            </w:pPr>
            <w:r>
              <w:t>16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3 %</w:t>
            </w:r>
          </w:p>
        </w:tc>
      </w:tr>
      <w:tr w:rsidR="00AF6071">
        <w:tc>
          <w:tcPr>
            <w:tcW w:w="0" w:type="auto"/>
          </w:tcPr>
          <w:p w:rsidR="00AF6071" w:rsidRDefault="00300964">
            <w:pPr>
              <w:pStyle w:val="Compact"/>
              <w:jc w:val="center"/>
            </w:pPr>
            <w:r>
              <w:t>18</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19</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7 %</w:t>
            </w:r>
          </w:p>
        </w:tc>
      </w:tr>
      <w:tr w:rsidR="00AF6071">
        <w:tc>
          <w:tcPr>
            <w:tcW w:w="0" w:type="auto"/>
          </w:tcPr>
          <w:p w:rsidR="00AF6071" w:rsidRDefault="00300964">
            <w:pPr>
              <w:pStyle w:val="Compact"/>
              <w:jc w:val="center"/>
            </w:pPr>
            <w:r>
              <w:t>20</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3 %</w:t>
            </w:r>
          </w:p>
        </w:tc>
      </w:tr>
      <w:tr w:rsidR="00AF6071">
        <w:tc>
          <w:tcPr>
            <w:tcW w:w="0" w:type="auto"/>
          </w:tcPr>
          <w:p w:rsidR="00AF6071" w:rsidRDefault="00300964">
            <w:pPr>
              <w:pStyle w:val="Compact"/>
              <w:jc w:val="center"/>
            </w:pPr>
            <w:r>
              <w:rPr>
                <w:b/>
              </w:rPr>
              <w:t>Weighted Mean</w:t>
            </w:r>
          </w:p>
        </w:tc>
        <w:tc>
          <w:tcPr>
            <w:tcW w:w="0" w:type="auto"/>
          </w:tcPr>
          <w:p w:rsidR="00AF6071" w:rsidRDefault="00300964">
            <w:pPr>
              <w:pStyle w:val="Compact"/>
              <w:jc w:val="center"/>
            </w:pPr>
            <w:r>
              <w:rPr>
                <w:b/>
              </w:rPr>
              <w:t>24 %</w:t>
            </w:r>
          </w:p>
        </w:tc>
        <w:tc>
          <w:tcPr>
            <w:tcW w:w="0" w:type="auto"/>
          </w:tcPr>
          <w:p w:rsidR="00AF6071" w:rsidRDefault="00300964">
            <w:pPr>
              <w:pStyle w:val="Compact"/>
              <w:jc w:val="center"/>
            </w:pPr>
            <w:r>
              <w:rPr>
                <w:b/>
              </w:rPr>
              <w:t>14 %</w:t>
            </w:r>
          </w:p>
        </w:tc>
        <w:tc>
          <w:tcPr>
            <w:tcW w:w="0" w:type="auto"/>
          </w:tcPr>
          <w:p w:rsidR="00AF6071" w:rsidRDefault="00300964">
            <w:pPr>
              <w:pStyle w:val="Compact"/>
              <w:jc w:val="center"/>
            </w:pPr>
            <w:r>
              <w:rPr>
                <w:b/>
              </w:rPr>
              <w:t>15 %</w:t>
            </w:r>
          </w:p>
        </w:tc>
        <w:tc>
          <w:tcPr>
            <w:tcW w:w="0" w:type="auto"/>
          </w:tcPr>
          <w:p w:rsidR="00AF6071" w:rsidRDefault="00300964">
            <w:pPr>
              <w:pStyle w:val="Compact"/>
              <w:jc w:val="center"/>
            </w:pPr>
            <w:r>
              <w:rPr>
                <w:b/>
              </w:rPr>
              <w:t>19 %</w:t>
            </w:r>
          </w:p>
        </w:tc>
      </w:tr>
    </w:tbl>
    <w:p w:rsidR="00AF6071" w:rsidRDefault="00300964">
      <w:pPr>
        <w:pStyle w:val="Kop2"/>
      </w:pPr>
      <w:bookmarkStart w:id="5" w:name="pa-table"/>
      <w:bookmarkEnd w:id="5"/>
      <w:r>
        <w:t>PA table</w:t>
      </w:r>
    </w:p>
    <w:p w:rsidR="00AF6071" w:rsidRDefault="00545706">
      <w:pPr>
        <w:pStyle w:val="TableCaption"/>
      </w:pPr>
      <w:r>
        <w:rPr>
          <w:b/>
        </w:rPr>
        <w:t>Table 3.3</w:t>
      </w:r>
      <w:r w:rsidR="00300964">
        <w:rPr>
          <w:b/>
        </w:rPr>
        <w:t>:</w:t>
      </w:r>
      <w:r w:rsidR="00300964">
        <w:t xml:space="preserve"> Percentage agreement (PA) table represents the PA per modal age and reader, advanced the PA of all advanced readers combined per modal age and a weighted mean of the PA per reader.</w:t>
      </w:r>
    </w:p>
    <w:tbl>
      <w:tblPr>
        <w:tblW w:w="5000" w:type="pct"/>
        <w:tblLook w:val="07E0" w:firstRow="1" w:lastRow="1" w:firstColumn="1" w:lastColumn="1" w:noHBand="1" w:noVBand="1"/>
        <w:tblCaption w:val="Table X: Percentage agreement (PA) table represents the PA per modal age and reader, advanced the PA of all advanced readers combined per modal age and a weighted mean of the PA per reader."/>
      </w:tblPr>
      <w:tblGrid>
        <w:gridCol w:w="3454"/>
        <w:gridCol w:w="1821"/>
        <w:gridCol w:w="1808"/>
        <w:gridCol w:w="1808"/>
        <w:gridCol w:w="1647"/>
      </w:tblGrid>
      <w:tr w:rsidR="00AF6071">
        <w:tc>
          <w:tcPr>
            <w:tcW w:w="0" w:type="auto"/>
            <w:tcBorders>
              <w:bottom w:val="single" w:sz="0" w:space="0" w:color="auto"/>
            </w:tcBorders>
            <w:vAlign w:val="bottom"/>
          </w:tcPr>
          <w:p w:rsidR="00AF6071" w:rsidRDefault="00300964">
            <w:pPr>
              <w:pStyle w:val="Compact"/>
              <w:jc w:val="center"/>
            </w:pPr>
            <w:r>
              <w:rPr>
                <w:b/>
              </w:rPr>
              <w:t>Modal age</w:t>
            </w:r>
          </w:p>
        </w:tc>
        <w:tc>
          <w:tcPr>
            <w:tcW w:w="0" w:type="auto"/>
            <w:tcBorders>
              <w:bottom w:val="single" w:sz="0" w:space="0" w:color="auto"/>
            </w:tcBorders>
            <w:vAlign w:val="bottom"/>
          </w:tcPr>
          <w:p w:rsidR="00AF6071" w:rsidRDefault="00300964">
            <w:pPr>
              <w:pStyle w:val="Compact"/>
              <w:jc w:val="center"/>
            </w:pPr>
            <w:r>
              <w:rPr>
                <w:b/>
              </w:rPr>
              <w:t>R02 NL</w:t>
            </w:r>
          </w:p>
        </w:tc>
        <w:tc>
          <w:tcPr>
            <w:tcW w:w="0" w:type="auto"/>
            <w:tcBorders>
              <w:bottom w:val="single" w:sz="0" w:space="0" w:color="auto"/>
            </w:tcBorders>
            <w:vAlign w:val="bottom"/>
          </w:tcPr>
          <w:p w:rsidR="00AF6071" w:rsidRDefault="00300964">
            <w:pPr>
              <w:pStyle w:val="Compact"/>
              <w:jc w:val="center"/>
            </w:pPr>
            <w:r>
              <w:rPr>
                <w:b/>
              </w:rPr>
              <w:t>R04 BE</w:t>
            </w:r>
          </w:p>
        </w:tc>
        <w:tc>
          <w:tcPr>
            <w:tcW w:w="0" w:type="auto"/>
            <w:tcBorders>
              <w:bottom w:val="single" w:sz="0" w:space="0" w:color="auto"/>
            </w:tcBorders>
            <w:vAlign w:val="bottom"/>
          </w:tcPr>
          <w:p w:rsidR="00AF6071" w:rsidRDefault="00300964">
            <w:pPr>
              <w:pStyle w:val="Compact"/>
              <w:jc w:val="center"/>
            </w:pPr>
            <w:r>
              <w:rPr>
                <w:b/>
              </w:rPr>
              <w:t>R06 BE</w:t>
            </w:r>
          </w:p>
        </w:tc>
        <w:tc>
          <w:tcPr>
            <w:tcW w:w="0" w:type="auto"/>
            <w:tcBorders>
              <w:bottom w:val="single" w:sz="0" w:space="0" w:color="auto"/>
            </w:tcBorders>
            <w:vAlign w:val="bottom"/>
          </w:tcPr>
          <w:p w:rsidR="00AF6071" w:rsidRDefault="00300964">
            <w:pPr>
              <w:pStyle w:val="Compact"/>
              <w:jc w:val="center"/>
            </w:pPr>
            <w:r>
              <w:rPr>
                <w:b/>
              </w:rPr>
              <w:t>all</w:t>
            </w:r>
          </w:p>
        </w:tc>
      </w:tr>
      <w:tr w:rsidR="00AF6071">
        <w:tc>
          <w:tcPr>
            <w:tcW w:w="0" w:type="auto"/>
          </w:tcPr>
          <w:p w:rsidR="00AF6071" w:rsidRDefault="00300964">
            <w:pPr>
              <w:pStyle w:val="Compact"/>
              <w:jc w:val="center"/>
            </w:pPr>
            <w:r>
              <w:t>0</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rPr>
                <w:b/>
              </w:rPr>
              <w:t>100 %</w:t>
            </w:r>
          </w:p>
        </w:tc>
      </w:tr>
      <w:tr w:rsidR="00AF6071">
        <w:tc>
          <w:tcPr>
            <w:tcW w:w="0" w:type="auto"/>
          </w:tcPr>
          <w:p w:rsidR="00AF6071" w:rsidRDefault="00300964">
            <w:pPr>
              <w:pStyle w:val="Compact"/>
              <w:jc w:val="center"/>
            </w:pPr>
            <w:r>
              <w:t>1</w:t>
            </w:r>
          </w:p>
        </w:tc>
        <w:tc>
          <w:tcPr>
            <w:tcW w:w="0" w:type="auto"/>
          </w:tcPr>
          <w:p w:rsidR="00AF6071" w:rsidRDefault="00300964">
            <w:pPr>
              <w:pStyle w:val="Compact"/>
              <w:jc w:val="center"/>
            </w:pPr>
            <w:r>
              <w:t>83 %</w:t>
            </w:r>
          </w:p>
        </w:tc>
        <w:tc>
          <w:tcPr>
            <w:tcW w:w="0" w:type="auto"/>
          </w:tcPr>
          <w:p w:rsidR="00AF6071" w:rsidRDefault="00300964">
            <w:pPr>
              <w:pStyle w:val="Compact"/>
              <w:jc w:val="center"/>
            </w:pPr>
            <w:r>
              <w:t>95 %</w:t>
            </w:r>
          </w:p>
        </w:tc>
        <w:tc>
          <w:tcPr>
            <w:tcW w:w="0" w:type="auto"/>
          </w:tcPr>
          <w:p w:rsidR="00AF6071" w:rsidRDefault="00300964">
            <w:pPr>
              <w:pStyle w:val="Compact"/>
              <w:jc w:val="center"/>
            </w:pPr>
            <w:r>
              <w:t>83 %</w:t>
            </w:r>
          </w:p>
        </w:tc>
        <w:tc>
          <w:tcPr>
            <w:tcW w:w="0" w:type="auto"/>
          </w:tcPr>
          <w:p w:rsidR="00AF6071" w:rsidRDefault="00300964">
            <w:pPr>
              <w:pStyle w:val="Compact"/>
              <w:jc w:val="center"/>
            </w:pPr>
            <w:r>
              <w:rPr>
                <w:b/>
              </w:rPr>
              <w:t>87 %</w:t>
            </w:r>
          </w:p>
        </w:tc>
      </w:tr>
      <w:tr w:rsidR="00AF6071">
        <w:tc>
          <w:tcPr>
            <w:tcW w:w="0" w:type="auto"/>
          </w:tcPr>
          <w:p w:rsidR="00AF6071" w:rsidRDefault="00300964">
            <w:pPr>
              <w:pStyle w:val="Compact"/>
              <w:jc w:val="center"/>
            </w:pPr>
            <w:r>
              <w:t>2</w:t>
            </w:r>
          </w:p>
        </w:tc>
        <w:tc>
          <w:tcPr>
            <w:tcW w:w="0" w:type="auto"/>
          </w:tcPr>
          <w:p w:rsidR="00AF6071" w:rsidRDefault="00300964">
            <w:pPr>
              <w:pStyle w:val="Compact"/>
              <w:jc w:val="center"/>
            </w:pPr>
            <w:r>
              <w:t>83 %</w:t>
            </w:r>
          </w:p>
        </w:tc>
        <w:tc>
          <w:tcPr>
            <w:tcW w:w="0" w:type="auto"/>
          </w:tcPr>
          <w:p w:rsidR="00AF6071" w:rsidRDefault="00300964">
            <w:pPr>
              <w:pStyle w:val="Compact"/>
              <w:jc w:val="center"/>
            </w:pPr>
            <w:r>
              <w:t>82 %</w:t>
            </w:r>
          </w:p>
        </w:tc>
        <w:tc>
          <w:tcPr>
            <w:tcW w:w="0" w:type="auto"/>
          </w:tcPr>
          <w:p w:rsidR="00AF6071" w:rsidRDefault="00300964">
            <w:pPr>
              <w:pStyle w:val="Compact"/>
              <w:jc w:val="center"/>
            </w:pPr>
            <w:r>
              <w:t>72 %</w:t>
            </w:r>
          </w:p>
        </w:tc>
        <w:tc>
          <w:tcPr>
            <w:tcW w:w="0" w:type="auto"/>
          </w:tcPr>
          <w:p w:rsidR="00AF6071" w:rsidRDefault="00300964">
            <w:pPr>
              <w:pStyle w:val="Compact"/>
              <w:jc w:val="center"/>
            </w:pPr>
            <w:r>
              <w:rPr>
                <w:b/>
              </w:rPr>
              <w:t>79 %</w:t>
            </w:r>
          </w:p>
        </w:tc>
      </w:tr>
      <w:tr w:rsidR="00AF6071">
        <w:tc>
          <w:tcPr>
            <w:tcW w:w="0" w:type="auto"/>
          </w:tcPr>
          <w:p w:rsidR="00AF6071" w:rsidRDefault="00300964">
            <w:pPr>
              <w:pStyle w:val="Compact"/>
              <w:jc w:val="center"/>
            </w:pPr>
            <w:r>
              <w:t>3</w:t>
            </w:r>
          </w:p>
        </w:tc>
        <w:tc>
          <w:tcPr>
            <w:tcW w:w="0" w:type="auto"/>
          </w:tcPr>
          <w:p w:rsidR="00AF6071" w:rsidRDefault="00300964">
            <w:pPr>
              <w:pStyle w:val="Compact"/>
              <w:jc w:val="center"/>
            </w:pPr>
            <w:r>
              <w:t>57 %</w:t>
            </w:r>
          </w:p>
        </w:tc>
        <w:tc>
          <w:tcPr>
            <w:tcW w:w="0" w:type="auto"/>
          </w:tcPr>
          <w:p w:rsidR="00AF6071" w:rsidRDefault="00300964">
            <w:pPr>
              <w:pStyle w:val="Compact"/>
              <w:jc w:val="center"/>
            </w:pPr>
            <w:r>
              <w:t>95 %</w:t>
            </w:r>
          </w:p>
        </w:tc>
        <w:tc>
          <w:tcPr>
            <w:tcW w:w="0" w:type="auto"/>
          </w:tcPr>
          <w:p w:rsidR="00AF6071" w:rsidRDefault="00300964">
            <w:pPr>
              <w:pStyle w:val="Compact"/>
              <w:jc w:val="center"/>
            </w:pPr>
            <w:r>
              <w:t>91 %</w:t>
            </w:r>
          </w:p>
        </w:tc>
        <w:tc>
          <w:tcPr>
            <w:tcW w:w="0" w:type="auto"/>
          </w:tcPr>
          <w:p w:rsidR="00AF6071" w:rsidRDefault="00300964">
            <w:pPr>
              <w:pStyle w:val="Compact"/>
              <w:jc w:val="center"/>
            </w:pPr>
            <w:r>
              <w:rPr>
                <w:b/>
              </w:rPr>
              <w:t>82 %</w:t>
            </w:r>
          </w:p>
        </w:tc>
      </w:tr>
      <w:tr w:rsidR="00AF6071">
        <w:tc>
          <w:tcPr>
            <w:tcW w:w="0" w:type="auto"/>
          </w:tcPr>
          <w:p w:rsidR="00AF6071" w:rsidRDefault="00300964">
            <w:pPr>
              <w:pStyle w:val="Compact"/>
              <w:jc w:val="center"/>
            </w:pPr>
            <w:r>
              <w:t>4</w:t>
            </w:r>
          </w:p>
        </w:tc>
        <w:tc>
          <w:tcPr>
            <w:tcW w:w="0" w:type="auto"/>
          </w:tcPr>
          <w:p w:rsidR="00AF6071" w:rsidRDefault="00300964">
            <w:pPr>
              <w:pStyle w:val="Compact"/>
              <w:jc w:val="center"/>
            </w:pPr>
            <w:r>
              <w:t>40 %</w:t>
            </w:r>
          </w:p>
        </w:tc>
        <w:tc>
          <w:tcPr>
            <w:tcW w:w="0" w:type="auto"/>
          </w:tcPr>
          <w:p w:rsidR="00AF6071" w:rsidRDefault="00300964">
            <w:pPr>
              <w:pStyle w:val="Compact"/>
              <w:jc w:val="center"/>
            </w:pPr>
            <w:r>
              <w:t>90 %</w:t>
            </w:r>
          </w:p>
        </w:tc>
        <w:tc>
          <w:tcPr>
            <w:tcW w:w="0" w:type="auto"/>
          </w:tcPr>
          <w:p w:rsidR="00AF6071" w:rsidRDefault="00300964">
            <w:pPr>
              <w:pStyle w:val="Compact"/>
              <w:jc w:val="center"/>
            </w:pPr>
            <w:r>
              <w:t>95 %</w:t>
            </w:r>
          </w:p>
        </w:tc>
        <w:tc>
          <w:tcPr>
            <w:tcW w:w="0" w:type="auto"/>
          </w:tcPr>
          <w:p w:rsidR="00AF6071" w:rsidRDefault="00300964">
            <w:pPr>
              <w:pStyle w:val="Compact"/>
              <w:jc w:val="center"/>
            </w:pPr>
            <w:r>
              <w:rPr>
                <w:b/>
              </w:rPr>
              <w:t>75 %</w:t>
            </w:r>
          </w:p>
        </w:tc>
      </w:tr>
      <w:tr w:rsidR="00AF6071">
        <w:tc>
          <w:tcPr>
            <w:tcW w:w="0" w:type="auto"/>
          </w:tcPr>
          <w:p w:rsidR="00AF6071" w:rsidRDefault="00300964">
            <w:pPr>
              <w:pStyle w:val="Compact"/>
              <w:jc w:val="center"/>
            </w:pPr>
            <w:r>
              <w:t>5</w:t>
            </w:r>
          </w:p>
        </w:tc>
        <w:tc>
          <w:tcPr>
            <w:tcW w:w="0" w:type="auto"/>
          </w:tcPr>
          <w:p w:rsidR="00AF6071" w:rsidRDefault="00300964">
            <w:pPr>
              <w:pStyle w:val="Compact"/>
              <w:jc w:val="center"/>
            </w:pPr>
            <w:r>
              <w:t>72 %</w:t>
            </w:r>
          </w:p>
        </w:tc>
        <w:tc>
          <w:tcPr>
            <w:tcW w:w="0" w:type="auto"/>
          </w:tcPr>
          <w:p w:rsidR="00AF6071" w:rsidRDefault="00300964">
            <w:pPr>
              <w:pStyle w:val="Compact"/>
              <w:jc w:val="center"/>
            </w:pPr>
            <w:r>
              <w:t>94 %</w:t>
            </w:r>
          </w:p>
        </w:tc>
        <w:tc>
          <w:tcPr>
            <w:tcW w:w="0" w:type="auto"/>
          </w:tcPr>
          <w:p w:rsidR="00AF6071" w:rsidRDefault="00300964">
            <w:pPr>
              <w:pStyle w:val="Compact"/>
              <w:jc w:val="center"/>
            </w:pPr>
            <w:r>
              <w:t>76 %</w:t>
            </w:r>
          </w:p>
        </w:tc>
        <w:tc>
          <w:tcPr>
            <w:tcW w:w="0" w:type="auto"/>
          </w:tcPr>
          <w:p w:rsidR="00AF6071" w:rsidRDefault="00300964">
            <w:pPr>
              <w:pStyle w:val="Compact"/>
              <w:jc w:val="center"/>
            </w:pPr>
            <w:r>
              <w:rPr>
                <w:b/>
              </w:rPr>
              <w:t>81 %</w:t>
            </w:r>
          </w:p>
        </w:tc>
      </w:tr>
      <w:tr w:rsidR="00AF6071">
        <w:tc>
          <w:tcPr>
            <w:tcW w:w="0" w:type="auto"/>
          </w:tcPr>
          <w:p w:rsidR="00AF6071" w:rsidRDefault="00300964">
            <w:pPr>
              <w:pStyle w:val="Compact"/>
              <w:jc w:val="center"/>
            </w:pPr>
            <w:r>
              <w:t>6</w:t>
            </w:r>
          </w:p>
        </w:tc>
        <w:tc>
          <w:tcPr>
            <w:tcW w:w="0" w:type="auto"/>
          </w:tcPr>
          <w:p w:rsidR="00AF6071" w:rsidRDefault="00300964">
            <w:pPr>
              <w:pStyle w:val="Compact"/>
              <w:jc w:val="center"/>
            </w:pPr>
            <w:r>
              <w:t>42 %</w:t>
            </w:r>
          </w:p>
        </w:tc>
        <w:tc>
          <w:tcPr>
            <w:tcW w:w="0" w:type="auto"/>
          </w:tcPr>
          <w:p w:rsidR="00AF6071" w:rsidRDefault="00300964">
            <w:pPr>
              <w:pStyle w:val="Compact"/>
              <w:jc w:val="center"/>
            </w:pPr>
            <w:r>
              <w:t>92 %</w:t>
            </w:r>
          </w:p>
        </w:tc>
        <w:tc>
          <w:tcPr>
            <w:tcW w:w="0" w:type="auto"/>
          </w:tcPr>
          <w:p w:rsidR="00AF6071" w:rsidRDefault="00300964">
            <w:pPr>
              <w:pStyle w:val="Compact"/>
              <w:jc w:val="center"/>
            </w:pPr>
            <w:r>
              <w:t>92 %</w:t>
            </w:r>
          </w:p>
        </w:tc>
        <w:tc>
          <w:tcPr>
            <w:tcW w:w="0" w:type="auto"/>
          </w:tcPr>
          <w:p w:rsidR="00AF6071" w:rsidRDefault="00300964">
            <w:pPr>
              <w:pStyle w:val="Compact"/>
              <w:jc w:val="center"/>
            </w:pPr>
            <w:r>
              <w:rPr>
                <w:b/>
              </w:rPr>
              <w:t>75 %</w:t>
            </w:r>
          </w:p>
        </w:tc>
      </w:tr>
      <w:tr w:rsidR="00AF6071">
        <w:tc>
          <w:tcPr>
            <w:tcW w:w="0" w:type="auto"/>
          </w:tcPr>
          <w:p w:rsidR="00AF6071" w:rsidRDefault="00300964">
            <w:pPr>
              <w:pStyle w:val="Compact"/>
              <w:jc w:val="center"/>
            </w:pPr>
            <w:r>
              <w:t>7</w:t>
            </w:r>
          </w:p>
        </w:tc>
        <w:tc>
          <w:tcPr>
            <w:tcW w:w="0" w:type="auto"/>
          </w:tcPr>
          <w:p w:rsidR="00AF6071" w:rsidRDefault="00300964">
            <w:pPr>
              <w:pStyle w:val="Compact"/>
              <w:jc w:val="center"/>
            </w:pPr>
            <w:r>
              <w:t>36 %</w:t>
            </w:r>
          </w:p>
        </w:tc>
        <w:tc>
          <w:tcPr>
            <w:tcW w:w="0" w:type="auto"/>
          </w:tcPr>
          <w:p w:rsidR="00AF6071" w:rsidRDefault="00300964">
            <w:pPr>
              <w:pStyle w:val="Compact"/>
              <w:jc w:val="center"/>
            </w:pPr>
            <w:r>
              <w:t>92 %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rPr>
                <w:b/>
              </w:rPr>
              <w:t>78 %</w:t>
            </w:r>
          </w:p>
        </w:tc>
      </w:tr>
      <w:tr w:rsidR="00AF6071">
        <w:tc>
          <w:tcPr>
            <w:tcW w:w="0" w:type="auto"/>
          </w:tcPr>
          <w:p w:rsidR="00AF6071" w:rsidRDefault="00300964">
            <w:pPr>
              <w:pStyle w:val="Compact"/>
              <w:jc w:val="center"/>
            </w:pPr>
            <w:r>
              <w:t>8</w:t>
            </w:r>
          </w:p>
        </w:tc>
        <w:tc>
          <w:tcPr>
            <w:tcW w:w="0" w:type="auto"/>
          </w:tcPr>
          <w:p w:rsidR="00AF6071" w:rsidRDefault="00300964">
            <w:pPr>
              <w:pStyle w:val="Compact"/>
              <w:jc w:val="center"/>
            </w:pPr>
            <w:r>
              <w:t>38 %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88 %</w:t>
            </w:r>
          </w:p>
        </w:tc>
        <w:tc>
          <w:tcPr>
            <w:tcW w:w="0" w:type="auto"/>
          </w:tcPr>
          <w:p w:rsidR="00AF6071" w:rsidRDefault="00300964">
            <w:pPr>
              <w:pStyle w:val="Compact"/>
              <w:jc w:val="center"/>
            </w:pPr>
            <w:r>
              <w:rPr>
                <w:b/>
              </w:rPr>
              <w:t>75 %</w:t>
            </w:r>
          </w:p>
        </w:tc>
      </w:tr>
      <w:tr w:rsidR="00AF6071">
        <w:tc>
          <w:tcPr>
            <w:tcW w:w="0" w:type="auto"/>
          </w:tcPr>
          <w:p w:rsidR="00AF6071" w:rsidRDefault="00300964">
            <w:pPr>
              <w:pStyle w:val="Compact"/>
              <w:jc w:val="center"/>
            </w:pPr>
            <w:r>
              <w:t>9</w:t>
            </w:r>
          </w:p>
        </w:tc>
        <w:tc>
          <w:tcPr>
            <w:tcW w:w="0" w:type="auto"/>
          </w:tcPr>
          <w:p w:rsidR="00AF6071" w:rsidRDefault="00300964">
            <w:pPr>
              <w:pStyle w:val="Compact"/>
              <w:jc w:val="center"/>
            </w:pPr>
            <w:r>
              <w:t>57 %</w:t>
            </w:r>
          </w:p>
        </w:tc>
        <w:tc>
          <w:tcPr>
            <w:tcW w:w="0" w:type="auto"/>
          </w:tcPr>
          <w:p w:rsidR="00AF6071" w:rsidRDefault="00300964">
            <w:pPr>
              <w:pStyle w:val="Compact"/>
              <w:jc w:val="center"/>
            </w:pPr>
            <w:r>
              <w:t>71 %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rPr>
                <w:b/>
              </w:rPr>
              <w:t>74 %</w:t>
            </w:r>
          </w:p>
        </w:tc>
      </w:tr>
      <w:tr w:rsidR="00AF6071">
        <w:tc>
          <w:tcPr>
            <w:tcW w:w="0" w:type="auto"/>
          </w:tcPr>
          <w:p w:rsidR="00AF6071" w:rsidRDefault="00300964">
            <w:pPr>
              <w:pStyle w:val="Compact"/>
              <w:jc w:val="center"/>
            </w:pPr>
            <w:r>
              <w:t>10</w:t>
            </w:r>
          </w:p>
        </w:tc>
        <w:tc>
          <w:tcPr>
            <w:tcW w:w="0" w:type="auto"/>
          </w:tcPr>
          <w:p w:rsidR="00AF6071" w:rsidRDefault="00300964">
            <w:pPr>
              <w:pStyle w:val="Compact"/>
              <w:jc w:val="center"/>
            </w:pPr>
            <w:r>
              <w:t>80 %</w:t>
            </w:r>
          </w:p>
        </w:tc>
        <w:tc>
          <w:tcPr>
            <w:tcW w:w="0" w:type="auto"/>
          </w:tcPr>
          <w:p w:rsidR="00AF6071" w:rsidRDefault="00300964">
            <w:pPr>
              <w:pStyle w:val="Compact"/>
              <w:jc w:val="center"/>
            </w:pPr>
            <w:r>
              <w:t>45 %</w:t>
            </w:r>
          </w:p>
        </w:tc>
        <w:tc>
          <w:tcPr>
            <w:tcW w:w="0" w:type="auto"/>
          </w:tcPr>
          <w:p w:rsidR="00AF6071" w:rsidRDefault="00300964">
            <w:pPr>
              <w:pStyle w:val="Compact"/>
              <w:jc w:val="center"/>
            </w:pPr>
            <w:r>
              <w:t>70 %</w:t>
            </w:r>
          </w:p>
        </w:tc>
        <w:tc>
          <w:tcPr>
            <w:tcW w:w="0" w:type="auto"/>
          </w:tcPr>
          <w:p w:rsidR="00AF6071" w:rsidRDefault="00300964">
            <w:pPr>
              <w:pStyle w:val="Compact"/>
              <w:jc w:val="center"/>
            </w:pPr>
            <w:r>
              <w:rPr>
                <w:b/>
              </w:rPr>
              <w:t>65 %</w:t>
            </w:r>
          </w:p>
        </w:tc>
      </w:tr>
      <w:tr w:rsidR="00AF6071">
        <w:tc>
          <w:tcPr>
            <w:tcW w:w="0" w:type="auto"/>
          </w:tcPr>
          <w:p w:rsidR="00AF6071" w:rsidRDefault="00300964">
            <w:pPr>
              <w:pStyle w:val="Compact"/>
              <w:jc w:val="center"/>
            </w:pPr>
            <w:r>
              <w:lastRenderedPageBreak/>
              <w:t>11</w:t>
            </w:r>
          </w:p>
        </w:tc>
        <w:tc>
          <w:tcPr>
            <w:tcW w:w="0" w:type="auto"/>
          </w:tcPr>
          <w:p w:rsidR="00AF6071" w:rsidRDefault="00300964">
            <w:pPr>
              <w:pStyle w:val="Compact"/>
              <w:jc w:val="center"/>
            </w:pPr>
            <w:r>
              <w:t>67 %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67 %</w:t>
            </w:r>
          </w:p>
        </w:tc>
        <w:tc>
          <w:tcPr>
            <w:tcW w:w="0" w:type="auto"/>
          </w:tcPr>
          <w:p w:rsidR="00AF6071" w:rsidRDefault="00300964">
            <w:pPr>
              <w:pStyle w:val="Compact"/>
              <w:jc w:val="center"/>
            </w:pPr>
            <w:r>
              <w:rPr>
                <w:b/>
              </w:rPr>
              <w:t>78 %</w:t>
            </w:r>
          </w:p>
        </w:tc>
      </w:tr>
      <w:tr w:rsidR="00AF6071">
        <w:tc>
          <w:tcPr>
            <w:tcW w:w="0" w:type="auto"/>
          </w:tcPr>
          <w:p w:rsidR="00AF6071" w:rsidRDefault="00300964">
            <w:pPr>
              <w:pStyle w:val="Compact"/>
              <w:jc w:val="center"/>
            </w:pPr>
            <w:r>
              <w:t>12</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67 %</w:t>
            </w:r>
          </w:p>
        </w:tc>
        <w:tc>
          <w:tcPr>
            <w:tcW w:w="0" w:type="auto"/>
          </w:tcPr>
          <w:p w:rsidR="00AF6071" w:rsidRDefault="00300964">
            <w:pPr>
              <w:pStyle w:val="Compact"/>
              <w:jc w:val="center"/>
            </w:pPr>
            <w:r>
              <w:rPr>
                <w:b/>
              </w:rPr>
              <w:t>91 %</w:t>
            </w:r>
          </w:p>
        </w:tc>
      </w:tr>
      <w:tr w:rsidR="00AF6071">
        <w:tc>
          <w:tcPr>
            <w:tcW w:w="0" w:type="auto"/>
          </w:tcPr>
          <w:p w:rsidR="00AF6071" w:rsidRDefault="00300964">
            <w:pPr>
              <w:pStyle w:val="Compact"/>
              <w:jc w:val="center"/>
            </w:pPr>
            <w:r>
              <w:t>13</w:t>
            </w:r>
          </w:p>
        </w:tc>
        <w:tc>
          <w:tcPr>
            <w:tcW w:w="0" w:type="auto"/>
          </w:tcPr>
          <w:p w:rsidR="00AF6071" w:rsidRDefault="00300964">
            <w:pPr>
              <w:pStyle w:val="Compact"/>
              <w:jc w:val="center"/>
            </w:pPr>
            <w:r>
              <w:t>75 %</w:t>
            </w:r>
          </w:p>
        </w:tc>
        <w:tc>
          <w:tcPr>
            <w:tcW w:w="0" w:type="auto"/>
          </w:tcPr>
          <w:p w:rsidR="00AF6071" w:rsidRDefault="00300964">
            <w:pPr>
              <w:pStyle w:val="Compact"/>
              <w:jc w:val="center"/>
            </w:pPr>
            <w:r>
              <w:t>75 %</w:t>
            </w:r>
          </w:p>
        </w:tc>
        <w:tc>
          <w:tcPr>
            <w:tcW w:w="0" w:type="auto"/>
          </w:tcPr>
          <w:p w:rsidR="00AF6071" w:rsidRDefault="00300964">
            <w:pPr>
              <w:pStyle w:val="Compact"/>
              <w:jc w:val="center"/>
            </w:pPr>
            <w:r>
              <w:t>43 %</w:t>
            </w:r>
          </w:p>
        </w:tc>
        <w:tc>
          <w:tcPr>
            <w:tcW w:w="0" w:type="auto"/>
          </w:tcPr>
          <w:p w:rsidR="00AF6071" w:rsidRDefault="00300964">
            <w:pPr>
              <w:pStyle w:val="Compact"/>
              <w:jc w:val="center"/>
            </w:pPr>
            <w:r>
              <w:rPr>
                <w:b/>
              </w:rPr>
              <w:t>65 %</w:t>
            </w:r>
          </w:p>
        </w:tc>
      </w:tr>
      <w:tr w:rsidR="00AF6071">
        <w:tc>
          <w:tcPr>
            <w:tcW w:w="0" w:type="auto"/>
          </w:tcPr>
          <w:p w:rsidR="00AF6071" w:rsidRDefault="00300964">
            <w:pPr>
              <w:pStyle w:val="Compact"/>
              <w:jc w:val="center"/>
            </w:pPr>
            <w:r>
              <w:t>14</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15</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33 %</w:t>
            </w:r>
          </w:p>
        </w:tc>
        <w:tc>
          <w:tcPr>
            <w:tcW w:w="0" w:type="auto"/>
          </w:tcPr>
          <w:p w:rsidR="00AF6071" w:rsidRDefault="00300964">
            <w:pPr>
              <w:pStyle w:val="Compact"/>
              <w:jc w:val="center"/>
            </w:pPr>
            <w:r>
              <w:rPr>
                <w:b/>
              </w:rPr>
              <w:t>78 %</w:t>
            </w:r>
          </w:p>
        </w:tc>
      </w:tr>
      <w:tr w:rsidR="00AF6071">
        <w:tc>
          <w:tcPr>
            <w:tcW w:w="0" w:type="auto"/>
          </w:tcPr>
          <w:p w:rsidR="00AF6071" w:rsidRDefault="00300964">
            <w:pPr>
              <w:pStyle w:val="Compact"/>
              <w:jc w:val="center"/>
            </w:pPr>
            <w:r>
              <w:t>16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17</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0 %</w:t>
            </w:r>
          </w:p>
        </w:tc>
        <w:tc>
          <w:tcPr>
            <w:tcW w:w="0" w:type="auto"/>
          </w:tcPr>
          <w:p w:rsidR="00AF6071" w:rsidRDefault="00300964">
            <w:pPr>
              <w:pStyle w:val="Compact"/>
              <w:jc w:val="center"/>
            </w:pPr>
            <w:r>
              <w:rPr>
                <w:b/>
              </w:rPr>
              <w:t>67 %</w:t>
            </w:r>
          </w:p>
        </w:tc>
      </w:tr>
      <w:tr w:rsidR="00AF6071">
        <w:tc>
          <w:tcPr>
            <w:tcW w:w="0" w:type="auto"/>
          </w:tcPr>
          <w:p w:rsidR="00AF6071" w:rsidRDefault="00300964">
            <w:pPr>
              <w:pStyle w:val="Compact"/>
              <w:jc w:val="center"/>
            </w:pPr>
            <w:r>
              <w:t>18</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19</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0 %</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50 %</w:t>
            </w:r>
          </w:p>
        </w:tc>
      </w:tr>
      <w:tr w:rsidR="00AF6071">
        <w:tc>
          <w:tcPr>
            <w:tcW w:w="0" w:type="auto"/>
          </w:tcPr>
          <w:p w:rsidR="00AF6071" w:rsidRDefault="00300964">
            <w:pPr>
              <w:pStyle w:val="Compact"/>
              <w:jc w:val="center"/>
            </w:pPr>
            <w:r>
              <w:t>20</w:t>
            </w:r>
          </w:p>
        </w:tc>
        <w:tc>
          <w:tcPr>
            <w:tcW w:w="0" w:type="auto"/>
          </w:tcPr>
          <w:p w:rsidR="00AF6071" w:rsidRDefault="00300964">
            <w:pPr>
              <w:pStyle w:val="Compact"/>
              <w:jc w:val="center"/>
            </w:pPr>
            <w:r>
              <w:t>100 %</w:t>
            </w:r>
          </w:p>
        </w:tc>
        <w:tc>
          <w:tcPr>
            <w:tcW w:w="0" w:type="auto"/>
          </w:tcPr>
          <w:p w:rsidR="00AF6071" w:rsidRDefault="00300964">
            <w:pPr>
              <w:pStyle w:val="Compact"/>
              <w:jc w:val="center"/>
            </w:pPr>
            <w:r>
              <w:t>0 %</w:t>
            </w:r>
          </w:p>
        </w:tc>
        <w:tc>
          <w:tcPr>
            <w:tcW w:w="0" w:type="auto"/>
          </w:tcPr>
          <w:p w:rsidR="00AF6071" w:rsidRDefault="00300964">
            <w:pPr>
              <w:pStyle w:val="Compact"/>
              <w:jc w:val="center"/>
            </w:pPr>
            <w:r>
              <w:t>100 %</w:t>
            </w:r>
          </w:p>
        </w:tc>
        <w:tc>
          <w:tcPr>
            <w:tcW w:w="0" w:type="auto"/>
          </w:tcPr>
          <w:p w:rsidR="00AF6071" w:rsidRDefault="00300964">
            <w:pPr>
              <w:pStyle w:val="Compact"/>
              <w:jc w:val="center"/>
            </w:pPr>
            <w:r>
              <w:rPr>
                <w:b/>
              </w:rPr>
              <w:t>67 %</w:t>
            </w:r>
          </w:p>
        </w:tc>
      </w:tr>
      <w:tr w:rsidR="00AF6071">
        <w:tc>
          <w:tcPr>
            <w:tcW w:w="0" w:type="auto"/>
          </w:tcPr>
          <w:p w:rsidR="00AF6071" w:rsidRDefault="00300964">
            <w:pPr>
              <w:pStyle w:val="Compact"/>
              <w:jc w:val="center"/>
            </w:pPr>
            <w:r>
              <w:rPr>
                <w:b/>
              </w:rPr>
              <w:t>Weighted Mean</w:t>
            </w:r>
          </w:p>
        </w:tc>
        <w:tc>
          <w:tcPr>
            <w:tcW w:w="0" w:type="auto"/>
          </w:tcPr>
          <w:p w:rsidR="00AF6071" w:rsidRDefault="00300964">
            <w:pPr>
              <w:pStyle w:val="Compact"/>
              <w:jc w:val="center"/>
            </w:pPr>
            <w:r>
              <w:rPr>
                <w:b/>
              </w:rPr>
              <w:t>65 %</w:t>
            </w:r>
          </w:p>
        </w:tc>
        <w:tc>
          <w:tcPr>
            <w:tcW w:w="0" w:type="auto"/>
          </w:tcPr>
          <w:p w:rsidR="00AF6071" w:rsidRDefault="00300964">
            <w:pPr>
              <w:pStyle w:val="Compact"/>
              <w:jc w:val="center"/>
            </w:pPr>
            <w:r>
              <w:rPr>
                <w:b/>
              </w:rPr>
              <w:t>87 %</w:t>
            </w:r>
          </w:p>
        </w:tc>
        <w:tc>
          <w:tcPr>
            <w:tcW w:w="0" w:type="auto"/>
          </w:tcPr>
          <w:p w:rsidR="00AF6071" w:rsidRDefault="00300964">
            <w:pPr>
              <w:pStyle w:val="Compact"/>
              <w:jc w:val="center"/>
            </w:pPr>
            <w:r>
              <w:rPr>
                <w:b/>
              </w:rPr>
              <w:t>82 %</w:t>
            </w:r>
          </w:p>
        </w:tc>
        <w:tc>
          <w:tcPr>
            <w:tcW w:w="0" w:type="auto"/>
          </w:tcPr>
          <w:p w:rsidR="00AF6071" w:rsidRDefault="00300964">
            <w:pPr>
              <w:pStyle w:val="Compact"/>
              <w:jc w:val="center"/>
            </w:pPr>
            <w:r>
              <w:rPr>
                <w:b/>
              </w:rPr>
              <w:t>78 %</w:t>
            </w:r>
          </w:p>
        </w:tc>
      </w:tr>
    </w:tbl>
    <w:p w:rsidR="00AF6071" w:rsidRDefault="00300964">
      <w:pPr>
        <w:pStyle w:val="Kop2"/>
      </w:pPr>
      <w:bookmarkStart w:id="6" w:name="relative-bias-table"/>
      <w:bookmarkEnd w:id="6"/>
      <w:r>
        <w:t>Relative bias table</w:t>
      </w:r>
    </w:p>
    <w:p w:rsidR="00AF6071" w:rsidRDefault="00545706">
      <w:pPr>
        <w:pStyle w:val="TableCaption"/>
      </w:pPr>
      <w:r>
        <w:rPr>
          <w:b/>
        </w:rPr>
        <w:t>Table 3.4</w:t>
      </w:r>
      <w:r w:rsidR="00300964">
        <w:rPr>
          <w:b/>
        </w:rPr>
        <w:t>:</w:t>
      </w:r>
      <w:r w:rsidR="00300964">
        <w:t xml:space="preserve"> Relative bias table represents the relative bias per modal age and advanced reader, the relative bias of all advanced readers combined per modal age and a weighted mean of the relative bias per reader.</w:t>
      </w:r>
    </w:p>
    <w:tbl>
      <w:tblPr>
        <w:tblW w:w="5000" w:type="pct"/>
        <w:tblLook w:val="07E0" w:firstRow="1" w:lastRow="1" w:firstColumn="1" w:lastColumn="1" w:noHBand="1" w:noVBand="1"/>
        <w:tblCaption w:val="Table X: Relative bias table represents the relative bias per modal age and advanced reader, the relative bias of all advanced readers combined per modal age and a weighted mean of the relative bias per reader."/>
      </w:tblPr>
      <w:tblGrid>
        <w:gridCol w:w="3510"/>
        <w:gridCol w:w="1850"/>
        <w:gridCol w:w="1837"/>
        <w:gridCol w:w="1837"/>
        <w:gridCol w:w="1504"/>
      </w:tblGrid>
      <w:tr w:rsidR="00AF6071">
        <w:tc>
          <w:tcPr>
            <w:tcW w:w="0" w:type="auto"/>
            <w:tcBorders>
              <w:bottom w:val="single" w:sz="0" w:space="0" w:color="auto"/>
            </w:tcBorders>
            <w:vAlign w:val="bottom"/>
          </w:tcPr>
          <w:p w:rsidR="00AF6071" w:rsidRDefault="00300964">
            <w:pPr>
              <w:pStyle w:val="Compact"/>
              <w:jc w:val="center"/>
            </w:pPr>
            <w:r>
              <w:rPr>
                <w:b/>
              </w:rPr>
              <w:t>Modal age</w:t>
            </w:r>
          </w:p>
        </w:tc>
        <w:tc>
          <w:tcPr>
            <w:tcW w:w="0" w:type="auto"/>
            <w:tcBorders>
              <w:bottom w:val="single" w:sz="0" w:space="0" w:color="auto"/>
            </w:tcBorders>
            <w:vAlign w:val="bottom"/>
          </w:tcPr>
          <w:p w:rsidR="00AF6071" w:rsidRDefault="00300964">
            <w:pPr>
              <w:pStyle w:val="Compact"/>
              <w:jc w:val="center"/>
            </w:pPr>
            <w:r>
              <w:rPr>
                <w:b/>
              </w:rPr>
              <w:t>R02 NL</w:t>
            </w:r>
          </w:p>
        </w:tc>
        <w:tc>
          <w:tcPr>
            <w:tcW w:w="0" w:type="auto"/>
            <w:tcBorders>
              <w:bottom w:val="single" w:sz="0" w:space="0" w:color="auto"/>
            </w:tcBorders>
            <w:vAlign w:val="bottom"/>
          </w:tcPr>
          <w:p w:rsidR="00AF6071" w:rsidRDefault="00300964">
            <w:pPr>
              <w:pStyle w:val="Compact"/>
              <w:jc w:val="center"/>
            </w:pPr>
            <w:r>
              <w:rPr>
                <w:b/>
              </w:rPr>
              <w:t>R04 BE</w:t>
            </w:r>
          </w:p>
        </w:tc>
        <w:tc>
          <w:tcPr>
            <w:tcW w:w="0" w:type="auto"/>
            <w:tcBorders>
              <w:bottom w:val="single" w:sz="0" w:space="0" w:color="auto"/>
            </w:tcBorders>
            <w:vAlign w:val="bottom"/>
          </w:tcPr>
          <w:p w:rsidR="00AF6071" w:rsidRDefault="00300964">
            <w:pPr>
              <w:pStyle w:val="Compact"/>
              <w:jc w:val="center"/>
            </w:pPr>
            <w:r>
              <w:rPr>
                <w:b/>
              </w:rPr>
              <w:t>R06 BE</w:t>
            </w:r>
          </w:p>
        </w:tc>
        <w:tc>
          <w:tcPr>
            <w:tcW w:w="0" w:type="auto"/>
            <w:tcBorders>
              <w:bottom w:val="single" w:sz="0" w:space="0" w:color="auto"/>
            </w:tcBorders>
            <w:vAlign w:val="bottom"/>
          </w:tcPr>
          <w:p w:rsidR="00AF6071" w:rsidRDefault="00300964">
            <w:pPr>
              <w:pStyle w:val="Compact"/>
              <w:jc w:val="center"/>
            </w:pPr>
            <w:r>
              <w:rPr>
                <w:b/>
              </w:rPr>
              <w:t>all</w:t>
            </w:r>
          </w:p>
        </w:tc>
      </w:tr>
      <w:tr w:rsidR="00AF6071">
        <w:tc>
          <w:tcPr>
            <w:tcW w:w="0" w:type="auto"/>
          </w:tcPr>
          <w:p w:rsidR="00AF6071" w:rsidRDefault="00300964">
            <w:pPr>
              <w:pStyle w:val="Compact"/>
              <w:jc w:val="center"/>
            </w:pPr>
            <w:r>
              <w:t>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rPr>
                <w:b/>
              </w:rPr>
              <w:t>0.00</w:t>
            </w:r>
          </w:p>
        </w:tc>
      </w:tr>
      <w:tr w:rsidR="00AF6071">
        <w:tc>
          <w:tcPr>
            <w:tcW w:w="0" w:type="auto"/>
          </w:tcPr>
          <w:p w:rsidR="00AF6071" w:rsidRDefault="00300964">
            <w:pPr>
              <w:pStyle w:val="Compact"/>
              <w:jc w:val="center"/>
            </w:pPr>
            <w:r>
              <w:t>1</w:t>
            </w:r>
          </w:p>
        </w:tc>
        <w:tc>
          <w:tcPr>
            <w:tcW w:w="0" w:type="auto"/>
          </w:tcPr>
          <w:p w:rsidR="00AF6071" w:rsidRDefault="00300964">
            <w:pPr>
              <w:pStyle w:val="Compact"/>
              <w:jc w:val="center"/>
            </w:pPr>
            <w:r>
              <w:t>0.13</w:t>
            </w:r>
          </w:p>
        </w:tc>
        <w:tc>
          <w:tcPr>
            <w:tcW w:w="0" w:type="auto"/>
          </w:tcPr>
          <w:p w:rsidR="00AF6071" w:rsidRDefault="00300964">
            <w:pPr>
              <w:pStyle w:val="Compact"/>
              <w:jc w:val="center"/>
            </w:pPr>
            <w:r>
              <w:t>0.10</w:t>
            </w:r>
          </w:p>
        </w:tc>
        <w:tc>
          <w:tcPr>
            <w:tcW w:w="0" w:type="auto"/>
          </w:tcPr>
          <w:p w:rsidR="00AF6071" w:rsidRDefault="00300964">
            <w:pPr>
              <w:pStyle w:val="Compact"/>
              <w:jc w:val="center"/>
            </w:pPr>
            <w:r>
              <w:t>0.21</w:t>
            </w:r>
          </w:p>
        </w:tc>
        <w:tc>
          <w:tcPr>
            <w:tcW w:w="0" w:type="auto"/>
          </w:tcPr>
          <w:p w:rsidR="00AF6071" w:rsidRDefault="00300964">
            <w:pPr>
              <w:pStyle w:val="Compact"/>
              <w:jc w:val="center"/>
            </w:pPr>
            <w:r>
              <w:rPr>
                <w:b/>
              </w:rPr>
              <w:t>0.14</w:t>
            </w:r>
          </w:p>
        </w:tc>
      </w:tr>
      <w:tr w:rsidR="00AF6071">
        <w:tc>
          <w:tcPr>
            <w:tcW w:w="0" w:type="auto"/>
          </w:tcPr>
          <w:p w:rsidR="00AF6071" w:rsidRDefault="00300964">
            <w:pPr>
              <w:pStyle w:val="Compact"/>
              <w:jc w:val="center"/>
            </w:pPr>
            <w:r>
              <w:t>2</w:t>
            </w:r>
          </w:p>
        </w:tc>
        <w:tc>
          <w:tcPr>
            <w:tcW w:w="0" w:type="auto"/>
          </w:tcPr>
          <w:p w:rsidR="00AF6071" w:rsidRDefault="00300964">
            <w:pPr>
              <w:pStyle w:val="Compact"/>
              <w:jc w:val="center"/>
            </w:pPr>
            <w:r>
              <w:t>-0.17</w:t>
            </w:r>
          </w:p>
        </w:tc>
        <w:tc>
          <w:tcPr>
            <w:tcW w:w="0" w:type="auto"/>
          </w:tcPr>
          <w:p w:rsidR="00AF6071" w:rsidRDefault="00300964">
            <w:pPr>
              <w:pStyle w:val="Compact"/>
              <w:jc w:val="center"/>
            </w:pPr>
            <w:r>
              <w:t>0.35</w:t>
            </w:r>
          </w:p>
        </w:tc>
        <w:tc>
          <w:tcPr>
            <w:tcW w:w="0" w:type="auto"/>
          </w:tcPr>
          <w:p w:rsidR="00AF6071" w:rsidRDefault="00300964">
            <w:pPr>
              <w:pStyle w:val="Compact"/>
              <w:jc w:val="center"/>
            </w:pPr>
            <w:r>
              <w:t>0.33</w:t>
            </w:r>
          </w:p>
        </w:tc>
        <w:tc>
          <w:tcPr>
            <w:tcW w:w="0" w:type="auto"/>
          </w:tcPr>
          <w:p w:rsidR="00AF6071" w:rsidRDefault="00300964">
            <w:pPr>
              <w:pStyle w:val="Compact"/>
              <w:jc w:val="center"/>
            </w:pPr>
            <w:r>
              <w:rPr>
                <w:b/>
              </w:rPr>
              <w:t>0.17</w:t>
            </w:r>
          </w:p>
        </w:tc>
      </w:tr>
      <w:tr w:rsidR="00AF6071">
        <w:tc>
          <w:tcPr>
            <w:tcW w:w="0" w:type="auto"/>
          </w:tcPr>
          <w:p w:rsidR="00AF6071" w:rsidRDefault="00300964">
            <w:pPr>
              <w:pStyle w:val="Compact"/>
              <w:jc w:val="center"/>
            </w:pPr>
            <w:r>
              <w:t>3</w:t>
            </w:r>
          </w:p>
        </w:tc>
        <w:tc>
          <w:tcPr>
            <w:tcW w:w="0" w:type="auto"/>
          </w:tcPr>
          <w:p w:rsidR="00AF6071" w:rsidRDefault="00300964">
            <w:pPr>
              <w:pStyle w:val="Compact"/>
              <w:jc w:val="center"/>
            </w:pPr>
            <w:r>
              <w:t>-0.43</w:t>
            </w:r>
          </w:p>
        </w:tc>
        <w:tc>
          <w:tcPr>
            <w:tcW w:w="0" w:type="auto"/>
          </w:tcPr>
          <w:p w:rsidR="00AF6071" w:rsidRDefault="00300964">
            <w:pPr>
              <w:pStyle w:val="Compact"/>
              <w:jc w:val="center"/>
            </w:pPr>
            <w:r>
              <w:t>0.09</w:t>
            </w:r>
          </w:p>
        </w:tc>
        <w:tc>
          <w:tcPr>
            <w:tcW w:w="0" w:type="auto"/>
          </w:tcPr>
          <w:p w:rsidR="00AF6071" w:rsidRDefault="00300964">
            <w:pPr>
              <w:pStyle w:val="Compact"/>
              <w:jc w:val="center"/>
            </w:pPr>
            <w:r>
              <w:t>0.09</w:t>
            </w:r>
          </w:p>
        </w:tc>
        <w:tc>
          <w:tcPr>
            <w:tcW w:w="0" w:type="auto"/>
          </w:tcPr>
          <w:p w:rsidR="00AF6071" w:rsidRDefault="00300964">
            <w:pPr>
              <w:pStyle w:val="Compact"/>
              <w:jc w:val="center"/>
            </w:pPr>
            <w:r>
              <w:rPr>
                <w:b/>
              </w:rPr>
              <w:t>-0.08</w:t>
            </w:r>
          </w:p>
        </w:tc>
      </w:tr>
      <w:tr w:rsidR="00AF6071">
        <w:tc>
          <w:tcPr>
            <w:tcW w:w="0" w:type="auto"/>
          </w:tcPr>
          <w:p w:rsidR="00AF6071" w:rsidRDefault="00300964">
            <w:pPr>
              <w:pStyle w:val="Compact"/>
              <w:jc w:val="center"/>
            </w:pPr>
            <w:r>
              <w:t>4</w:t>
            </w:r>
          </w:p>
        </w:tc>
        <w:tc>
          <w:tcPr>
            <w:tcW w:w="0" w:type="auto"/>
          </w:tcPr>
          <w:p w:rsidR="00AF6071" w:rsidRDefault="00300964">
            <w:pPr>
              <w:pStyle w:val="Compact"/>
              <w:jc w:val="center"/>
            </w:pPr>
            <w:r>
              <w:t>-0.50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0.05</w:t>
            </w:r>
          </w:p>
        </w:tc>
        <w:tc>
          <w:tcPr>
            <w:tcW w:w="0" w:type="auto"/>
          </w:tcPr>
          <w:p w:rsidR="00AF6071" w:rsidRDefault="00300964">
            <w:pPr>
              <w:pStyle w:val="Compact"/>
              <w:jc w:val="center"/>
            </w:pPr>
            <w:r>
              <w:rPr>
                <w:b/>
              </w:rPr>
              <w:t>-0.15</w:t>
            </w:r>
          </w:p>
        </w:tc>
      </w:tr>
      <w:tr w:rsidR="00AF6071">
        <w:tc>
          <w:tcPr>
            <w:tcW w:w="0" w:type="auto"/>
          </w:tcPr>
          <w:p w:rsidR="00AF6071" w:rsidRDefault="00300964">
            <w:pPr>
              <w:pStyle w:val="Compact"/>
              <w:jc w:val="center"/>
            </w:pPr>
            <w:r>
              <w:t>5</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0.12</w:t>
            </w:r>
          </w:p>
        </w:tc>
        <w:tc>
          <w:tcPr>
            <w:tcW w:w="0" w:type="auto"/>
          </w:tcPr>
          <w:p w:rsidR="00AF6071" w:rsidRDefault="00300964">
            <w:pPr>
              <w:pStyle w:val="Compact"/>
              <w:jc w:val="center"/>
            </w:pPr>
            <w:r>
              <w:t>0.35</w:t>
            </w:r>
          </w:p>
        </w:tc>
        <w:tc>
          <w:tcPr>
            <w:tcW w:w="0" w:type="auto"/>
          </w:tcPr>
          <w:p w:rsidR="00AF6071" w:rsidRDefault="00300964">
            <w:pPr>
              <w:pStyle w:val="Compact"/>
              <w:jc w:val="center"/>
            </w:pPr>
            <w:r>
              <w:rPr>
                <w:b/>
              </w:rPr>
              <w:t>0.16</w:t>
            </w:r>
          </w:p>
        </w:tc>
      </w:tr>
      <w:tr w:rsidR="00AF6071">
        <w:tc>
          <w:tcPr>
            <w:tcW w:w="0" w:type="auto"/>
          </w:tcPr>
          <w:p w:rsidR="00AF6071" w:rsidRDefault="00300964">
            <w:pPr>
              <w:pStyle w:val="Compact"/>
              <w:jc w:val="center"/>
            </w:pPr>
            <w:r>
              <w:t>6</w:t>
            </w:r>
          </w:p>
        </w:tc>
        <w:tc>
          <w:tcPr>
            <w:tcW w:w="0" w:type="auto"/>
          </w:tcPr>
          <w:p w:rsidR="00AF6071" w:rsidRDefault="00300964">
            <w:pPr>
              <w:pStyle w:val="Compact"/>
              <w:jc w:val="center"/>
            </w:pPr>
            <w:r>
              <w:t>-0.33</w:t>
            </w:r>
          </w:p>
        </w:tc>
        <w:tc>
          <w:tcPr>
            <w:tcW w:w="0" w:type="auto"/>
          </w:tcPr>
          <w:p w:rsidR="00AF6071" w:rsidRDefault="00300964">
            <w:pPr>
              <w:pStyle w:val="Compact"/>
              <w:jc w:val="center"/>
            </w:pPr>
            <w:r>
              <w:t>0.08</w:t>
            </w:r>
          </w:p>
        </w:tc>
        <w:tc>
          <w:tcPr>
            <w:tcW w:w="0" w:type="auto"/>
          </w:tcPr>
          <w:p w:rsidR="00AF6071" w:rsidRDefault="00300964">
            <w:pPr>
              <w:pStyle w:val="Compact"/>
              <w:jc w:val="center"/>
            </w:pPr>
            <w:r>
              <w:t>0.08</w:t>
            </w:r>
          </w:p>
        </w:tc>
        <w:tc>
          <w:tcPr>
            <w:tcW w:w="0" w:type="auto"/>
          </w:tcPr>
          <w:p w:rsidR="00AF6071" w:rsidRDefault="00300964">
            <w:pPr>
              <w:pStyle w:val="Compact"/>
              <w:jc w:val="center"/>
            </w:pPr>
            <w:r>
              <w:rPr>
                <w:b/>
              </w:rPr>
              <w:t>-0.06</w:t>
            </w:r>
          </w:p>
        </w:tc>
      </w:tr>
      <w:tr w:rsidR="00AF6071">
        <w:tc>
          <w:tcPr>
            <w:tcW w:w="0" w:type="auto"/>
          </w:tcPr>
          <w:p w:rsidR="00AF6071" w:rsidRDefault="00300964">
            <w:pPr>
              <w:pStyle w:val="Compact"/>
              <w:jc w:val="center"/>
            </w:pPr>
            <w:r>
              <w:t>7</w:t>
            </w:r>
          </w:p>
        </w:tc>
        <w:tc>
          <w:tcPr>
            <w:tcW w:w="0" w:type="auto"/>
          </w:tcPr>
          <w:p w:rsidR="00AF6071" w:rsidRDefault="00300964">
            <w:pPr>
              <w:pStyle w:val="Compact"/>
              <w:jc w:val="center"/>
            </w:pPr>
            <w:r>
              <w:t>-0.45</w:t>
            </w:r>
          </w:p>
        </w:tc>
        <w:tc>
          <w:tcPr>
            <w:tcW w:w="0" w:type="auto"/>
          </w:tcPr>
          <w:p w:rsidR="00AF6071" w:rsidRDefault="00300964">
            <w:pPr>
              <w:pStyle w:val="Compact"/>
              <w:jc w:val="center"/>
            </w:pPr>
            <w:r>
              <w:t>0.08</w:t>
            </w:r>
          </w:p>
        </w:tc>
        <w:tc>
          <w:tcPr>
            <w:tcW w:w="0" w:type="auto"/>
          </w:tcPr>
          <w:p w:rsidR="00AF6071" w:rsidRDefault="00300964">
            <w:pPr>
              <w:pStyle w:val="Compact"/>
              <w:jc w:val="center"/>
            </w:pPr>
            <w:r>
              <w:t>0.00</w:t>
            </w:r>
          </w:p>
        </w:tc>
        <w:tc>
          <w:tcPr>
            <w:tcW w:w="0" w:type="auto"/>
          </w:tcPr>
          <w:p w:rsidR="00AF6071" w:rsidRDefault="00300964">
            <w:pPr>
              <w:pStyle w:val="Compact"/>
              <w:jc w:val="center"/>
            </w:pPr>
            <w:r>
              <w:rPr>
                <w:b/>
              </w:rPr>
              <w:t>-0.13</w:t>
            </w:r>
          </w:p>
        </w:tc>
      </w:tr>
      <w:tr w:rsidR="00AF6071">
        <w:tc>
          <w:tcPr>
            <w:tcW w:w="0" w:type="auto"/>
          </w:tcPr>
          <w:p w:rsidR="00AF6071" w:rsidRDefault="00300964">
            <w:pPr>
              <w:pStyle w:val="Compact"/>
              <w:jc w:val="center"/>
            </w:pPr>
            <w:r>
              <w:t>8</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0.50</w:t>
            </w:r>
          </w:p>
        </w:tc>
        <w:tc>
          <w:tcPr>
            <w:tcW w:w="0" w:type="auto"/>
          </w:tcPr>
          <w:p w:rsidR="00AF6071" w:rsidRDefault="00300964">
            <w:pPr>
              <w:pStyle w:val="Compact"/>
              <w:jc w:val="center"/>
            </w:pPr>
            <w:r>
              <w:rPr>
                <w:b/>
              </w:rPr>
              <w:t>0.17</w:t>
            </w:r>
          </w:p>
        </w:tc>
      </w:tr>
      <w:tr w:rsidR="00AF6071">
        <w:tc>
          <w:tcPr>
            <w:tcW w:w="0" w:type="auto"/>
          </w:tcPr>
          <w:p w:rsidR="00AF6071" w:rsidRDefault="00300964">
            <w:pPr>
              <w:pStyle w:val="Compact"/>
              <w:jc w:val="center"/>
            </w:pPr>
            <w:r>
              <w:t>9</w:t>
            </w:r>
          </w:p>
        </w:tc>
        <w:tc>
          <w:tcPr>
            <w:tcW w:w="0" w:type="auto"/>
          </w:tcPr>
          <w:p w:rsidR="00AF6071" w:rsidRDefault="00300964">
            <w:pPr>
              <w:pStyle w:val="Compact"/>
              <w:jc w:val="center"/>
            </w:pPr>
            <w:r>
              <w:t>-0.57</w:t>
            </w:r>
          </w:p>
        </w:tc>
        <w:tc>
          <w:tcPr>
            <w:tcW w:w="0" w:type="auto"/>
          </w:tcPr>
          <w:p w:rsidR="00AF6071" w:rsidRDefault="00300964">
            <w:pPr>
              <w:pStyle w:val="Compact"/>
              <w:jc w:val="center"/>
            </w:pPr>
            <w:r>
              <w:t>0.29</w:t>
            </w:r>
          </w:p>
        </w:tc>
        <w:tc>
          <w:tcPr>
            <w:tcW w:w="0" w:type="auto"/>
          </w:tcPr>
          <w:p w:rsidR="00AF6071" w:rsidRDefault="00300964">
            <w:pPr>
              <w:pStyle w:val="Compact"/>
              <w:jc w:val="center"/>
            </w:pPr>
            <w:r>
              <w:t>0.00</w:t>
            </w:r>
          </w:p>
        </w:tc>
        <w:tc>
          <w:tcPr>
            <w:tcW w:w="0" w:type="auto"/>
          </w:tcPr>
          <w:p w:rsidR="00AF6071" w:rsidRDefault="00300964">
            <w:pPr>
              <w:pStyle w:val="Compact"/>
              <w:jc w:val="center"/>
            </w:pPr>
            <w:r>
              <w:rPr>
                <w:b/>
              </w:rPr>
              <w:t>-0.10</w:t>
            </w:r>
          </w:p>
        </w:tc>
      </w:tr>
      <w:tr w:rsidR="00AF6071">
        <w:tc>
          <w:tcPr>
            <w:tcW w:w="0" w:type="auto"/>
          </w:tcPr>
          <w:p w:rsidR="00AF6071" w:rsidRDefault="00300964">
            <w:pPr>
              <w:pStyle w:val="Compact"/>
              <w:jc w:val="center"/>
            </w:pPr>
            <w:r>
              <w:t>10</w:t>
            </w:r>
          </w:p>
        </w:tc>
        <w:tc>
          <w:tcPr>
            <w:tcW w:w="0" w:type="auto"/>
          </w:tcPr>
          <w:p w:rsidR="00AF6071" w:rsidRDefault="00300964">
            <w:pPr>
              <w:pStyle w:val="Compact"/>
              <w:jc w:val="center"/>
            </w:pPr>
            <w:r>
              <w:t>0.20</w:t>
            </w:r>
          </w:p>
        </w:tc>
        <w:tc>
          <w:tcPr>
            <w:tcW w:w="0" w:type="auto"/>
          </w:tcPr>
          <w:p w:rsidR="00AF6071" w:rsidRDefault="00300964">
            <w:pPr>
              <w:pStyle w:val="Compact"/>
              <w:jc w:val="center"/>
            </w:pPr>
            <w:r>
              <w:t>0.45</w:t>
            </w:r>
          </w:p>
        </w:tc>
        <w:tc>
          <w:tcPr>
            <w:tcW w:w="0" w:type="auto"/>
          </w:tcPr>
          <w:p w:rsidR="00AF6071" w:rsidRDefault="00300964">
            <w:pPr>
              <w:pStyle w:val="Compact"/>
              <w:jc w:val="center"/>
            </w:pPr>
            <w:r>
              <w:t>1.20</w:t>
            </w:r>
          </w:p>
        </w:tc>
        <w:tc>
          <w:tcPr>
            <w:tcW w:w="0" w:type="auto"/>
          </w:tcPr>
          <w:p w:rsidR="00AF6071" w:rsidRDefault="00300964">
            <w:pPr>
              <w:pStyle w:val="Compact"/>
              <w:jc w:val="center"/>
            </w:pPr>
            <w:r>
              <w:rPr>
                <w:b/>
              </w:rPr>
              <w:t>0.62</w:t>
            </w:r>
          </w:p>
        </w:tc>
      </w:tr>
      <w:tr w:rsidR="00AF6071">
        <w:tc>
          <w:tcPr>
            <w:tcW w:w="0" w:type="auto"/>
          </w:tcPr>
          <w:p w:rsidR="00AF6071" w:rsidRDefault="00300964">
            <w:pPr>
              <w:pStyle w:val="Compact"/>
              <w:jc w:val="center"/>
            </w:pPr>
            <w:r>
              <w:t>11</w:t>
            </w:r>
          </w:p>
        </w:tc>
        <w:tc>
          <w:tcPr>
            <w:tcW w:w="0" w:type="auto"/>
          </w:tcPr>
          <w:p w:rsidR="00AF6071" w:rsidRDefault="00300964">
            <w:pPr>
              <w:pStyle w:val="Compact"/>
              <w:jc w:val="center"/>
            </w:pPr>
            <w:r>
              <w:t>-0.33</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0.33</w:t>
            </w:r>
          </w:p>
        </w:tc>
        <w:tc>
          <w:tcPr>
            <w:tcW w:w="0" w:type="auto"/>
          </w:tcPr>
          <w:p w:rsidR="00AF6071" w:rsidRDefault="00300964">
            <w:pPr>
              <w:pStyle w:val="Compact"/>
              <w:jc w:val="center"/>
            </w:pPr>
            <w:r>
              <w:rPr>
                <w:b/>
              </w:rPr>
              <w:t>0.00</w:t>
            </w:r>
          </w:p>
        </w:tc>
      </w:tr>
      <w:tr w:rsidR="00AF6071">
        <w:tc>
          <w:tcPr>
            <w:tcW w:w="0" w:type="auto"/>
          </w:tcPr>
          <w:p w:rsidR="00AF6071" w:rsidRDefault="00300964">
            <w:pPr>
              <w:pStyle w:val="Compact"/>
              <w:jc w:val="center"/>
            </w:pPr>
            <w:r>
              <w:t>12</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0.33</w:t>
            </w:r>
          </w:p>
        </w:tc>
        <w:tc>
          <w:tcPr>
            <w:tcW w:w="0" w:type="auto"/>
          </w:tcPr>
          <w:p w:rsidR="00AF6071" w:rsidRDefault="00300964">
            <w:pPr>
              <w:pStyle w:val="Compact"/>
              <w:jc w:val="center"/>
            </w:pPr>
            <w:r>
              <w:rPr>
                <w:b/>
              </w:rPr>
              <w:t>0.11</w:t>
            </w:r>
          </w:p>
        </w:tc>
      </w:tr>
      <w:tr w:rsidR="00AF6071">
        <w:tc>
          <w:tcPr>
            <w:tcW w:w="0" w:type="auto"/>
          </w:tcPr>
          <w:p w:rsidR="00AF6071" w:rsidRDefault="00300964">
            <w:pPr>
              <w:pStyle w:val="Compact"/>
              <w:jc w:val="center"/>
            </w:pPr>
            <w:r>
              <w:t>13</w:t>
            </w:r>
          </w:p>
        </w:tc>
        <w:tc>
          <w:tcPr>
            <w:tcW w:w="0" w:type="auto"/>
          </w:tcPr>
          <w:p w:rsidR="00AF6071" w:rsidRDefault="00300964">
            <w:pPr>
              <w:pStyle w:val="Compact"/>
              <w:jc w:val="center"/>
            </w:pPr>
            <w:r>
              <w:t>0.38</w:t>
            </w:r>
          </w:p>
        </w:tc>
        <w:tc>
          <w:tcPr>
            <w:tcW w:w="0" w:type="auto"/>
          </w:tcPr>
          <w:p w:rsidR="00AF6071" w:rsidRDefault="00300964">
            <w:pPr>
              <w:pStyle w:val="Compact"/>
              <w:jc w:val="center"/>
            </w:pPr>
            <w:r>
              <w:t>0.25</w:t>
            </w:r>
          </w:p>
        </w:tc>
        <w:tc>
          <w:tcPr>
            <w:tcW w:w="0" w:type="auto"/>
          </w:tcPr>
          <w:p w:rsidR="00AF6071" w:rsidRDefault="00300964">
            <w:pPr>
              <w:pStyle w:val="Compact"/>
              <w:jc w:val="center"/>
            </w:pPr>
            <w:r>
              <w:t>1.14</w:t>
            </w:r>
          </w:p>
        </w:tc>
        <w:tc>
          <w:tcPr>
            <w:tcW w:w="0" w:type="auto"/>
          </w:tcPr>
          <w:p w:rsidR="00AF6071" w:rsidRDefault="00300964">
            <w:pPr>
              <w:pStyle w:val="Compact"/>
              <w:jc w:val="center"/>
            </w:pPr>
            <w:r>
              <w:rPr>
                <w:b/>
              </w:rPr>
              <w:t>0.59</w:t>
            </w:r>
          </w:p>
        </w:tc>
      </w:tr>
      <w:tr w:rsidR="00AF6071">
        <w:tc>
          <w:tcPr>
            <w:tcW w:w="0" w:type="auto"/>
          </w:tcPr>
          <w:p w:rsidR="00AF6071" w:rsidRDefault="00300964">
            <w:pPr>
              <w:pStyle w:val="Compact"/>
              <w:jc w:val="center"/>
            </w:pPr>
            <w:r>
              <w:t>14</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15</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0.67</w:t>
            </w:r>
          </w:p>
        </w:tc>
        <w:tc>
          <w:tcPr>
            <w:tcW w:w="0" w:type="auto"/>
          </w:tcPr>
          <w:p w:rsidR="00AF6071" w:rsidRDefault="00300964">
            <w:pPr>
              <w:pStyle w:val="Compact"/>
              <w:jc w:val="center"/>
            </w:pPr>
            <w:r>
              <w:rPr>
                <w:b/>
              </w:rPr>
              <w:t>0.22</w:t>
            </w:r>
          </w:p>
        </w:tc>
      </w:tr>
      <w:tr w:rsidR="00AF6071">
        <w:tc>
          <w:tcPr>
            <w:tcW w:w="0" w:type="auto"/>
          </w:tcPr>
          <w:p w:rsidR="00AF6071" w:rsidRDefault="00300964">
            <w:pPr>
              <w:pStyle w:val="Compact"/>
              <w:jc w:val="center"/>
            </w:pPr>
            <w:r>
              <w:t>16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17</w:t>
            </w:r>
          </w:p>
        </w:tc>
        <w:tc>
          <w:tcPr>
            <w:tcW w:w="0" w:type="auto"/>
          </w:tcPr>
          <w:p w:rsidR="00AF6071" w:rsidRDefault="00300964">
            <w:pPr>
              <w:pStyle w:val="Compact"/>
              <w:jc w:val="center"/>
            </w:pPr>
            <w:r>
              <w:t>0.00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-1.00</w:t>
            </w:r>
          </w:p>
        </w:tc>
        <w:tc>
          <w:tcPr>
            <w:tcW w:w="0" w:type="auto"/>
          </w:tcPr>
          <w:p w:rsidR="00AF6071" w:rsidRDefault="00300964">
            <w:pPr>
              <w:pStyle w:val="Compact"/>
              <w:jc w:val="center"/>
            </w:pPr>
            <w:r>
              <w:rPr>
                <w:b/>
              </w:rPr>
              <w:t>-0.33</w:t>
            </w:r>
          </w:p>
        </w:tc>
      </w:tr>
      <w:tr w:rsidR="00AF6071">
        <w:tc>
          <w:tcPr>
            <w:tcW w:w="0" w:type="auto"/>
          </w:tcPr>
          <w:p w:rsidR="00AF6071" w:rsidRDefault="00300964">
            <w:pPr>
              <w:pStyle w:val="Compact"/>
              <w:jc w:val="center"/>
            </w:pPr>
            <w:r>
              <w:t>18</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19</w:t>
            </w:r>
          </w:p>
        </w:tc>
        <w:tc>
          <w:tcPr>
            <w:tcW w:w="0" w:type="auto"/>
          </w:tcPr>
          <w:p w:rsidR="00AF6071" w:rsidRDefault="00300964">
            <w:pPr>
              <w:pStyle w:val="Compact"/>
              <w:jc w:val="center"/>
            </w:pPr>
            <w:r>
              <w:t>0.00</w:t>
            </w:r>
          </w:p>
        </w:tc>
        <w:tc>
          <w:tcPr>
            <w:tcW w:w="0" w:type="auto"/>
          </w:tcPr>
          <w:p w:rsidR="00AF6071" w:rsidRDefault="00300964">
            <w:pPr>
              <w:pStyle w:val="Compact"/>
              <w:jc w:val="center"/>
            </w:pPr>
            <w:r>
              <w:t>2.00</w:t>
            </w:r>
          </w:p>
        </w:tc>
        <w:tc>
          <w:tcPr>
            <w:tcW w:w="0" w:type="auto"/>
          </w:tcPr>
          <w:p w:rsidR="00AF6071" w:rsidRDefault="00300964">
            <w:pPr>
              <w:pStyle w:val="Compact"/>
              <w:jc w:val="center"/>
            </w:pPr>
            <w:r>
              <w:t>-</w:t>
            </w:r>
          </w:p>
        </w:tc>
        <w:tc>
          <w:tcPr>
            <w:tcW w:w="0" w:type="auto"/>
          </w:tcPr>
          <w:p w:rsidR="00AF6071" w:rsidRDefault="00300964">
            <w:pPr>
              <w:pStyle w:val="Compact"/>
              <w:jc w:val="center"/>
            </w:pPr>
            <w:r>
              <w:rPr>
                <w:b/>
              </w:rPr>
              <w:t>-</w:t>
            </w:r>
          </w:p>
        </w:tc>
      </w:tr>
      <w:tr w:rsidR="00AF6071">
        <w:tc>
          <w:tcPr>
            <w:tcW w:w="0" w:type="auto"/>
          </w:tcPr>
          <w:p w:rsidR="00AF6071" w:rsidRDefault="00300964">
            <w:pPr>
              <w:pStyle w:val="Compact"/>
              <w:jc w:val="center"/>
            </w:pPr>
            <w:r>
              <w:t>20</w:t>
            </w:r>
          </w:p>
        </w:tc>
        <w:tc>
          <w:tcPr>
            <w:tcW w:w="0" w:type="auto"/>
          </w:tcPr>
          <w:p w:rsidR="00AF6071" w:rsidRDefault="00300964">
            <w:pPr>
              <w:pStyle w:val="Compact"/>
              <w:jc w:val="center"/>
            </w:pPr>
            <w:r>
              <w:t>0.00</w:t>
            </w:r>
          </w:p>
        </w:tc>
        <w:tc>
          <w:tcPr>
            <w:tcW w:w="0" w:type="auto"/>
          </w:tcPr>
          <w:p w:rsidR="00AF6071" w:rsidRDefault="00300964">
            <w:pPr>
              <w:pStyle w:val="Compact"/>
              <w:jc w:val="center"/>
            </w:pPr>
            <w:r>
              <w:t>1.00</w:t>
            </w:r>
          </w:p>
        </w:tc>
        <w:tc>
          <w:tcPr>
            <w:tcW w:w="0" w:type="auto"/>
          </w:tcPr>
          <w:p w:rsidR="00AF6071" w:rsidRDefault="00300964">
            <w:pPr>
              <w:pStyle w:val="Compact"/>
              <w:jc w:val="center"/>
            </w:pPr>
            <w:r>
              <w:t>0.00</w:t>
            </w:r>
          </w:p>
        </w:tc>
        <w:tc>
          <w:tcPr>
            <w:tcW w:w="0" w:type="auto"/>
          </w:tcPr>
          <w:p w:rsidR="00AF6071" w:rsidRDefault="00300964">
            <w:pPr>
              <w:pStyle w:val="Compact"/>
              <w:jc w:val="center"/>
            </w:pPr>
            <w:r>
              <w:rPr>
                <w:b/>
              </w:rPr>
              <w:t>0.33</w:t>
            </w:r>
          </w:p>
        </w:tc>
      </w:tr>
      <w:tr w:rsidR="00AF6071">
        <w:tc>
          <w:tcPr>
            <w:tcW w:w="0" w:type="auto"/>
          </w:tcPr>
          <w:p w:rsidR="00AF6071" w:rsidRDefault="00300964">
            <w:pPr>
              <w:pStyle w:val="Compact"/>
              <w:jc w:val="center"/>
            </w:pPr>
            <w:r>
              <w:rPr>
                <w:b/>
              </w:rPr>
              <w:t>Weighted Mean</w:t>
            </w:r>
          </w:p>
        </w:tc>
        <w:tc>
          <w:tcPr>
            <w:tcW w:w="0" w:type="auto"/>
          </w:tcPr>
          <w:p w:rsidR="00AF6071" w:rsidRDefault="00300964">
            <w:pPr>
              <w:pStyle w:val="Compact"/>
              <w:jc w:val="center"/>
            </w:pPr>
            <w:r>
              <w:rPr>
                <w:b/>
              </w:rPr>
              <w:t>-0.16</w:t>
            </w:r>
          </w:p>
        </w:tc>
        <w:tc>
          <w:tcPr>
            <w:tcW w:w="0" w:type="auto"/>
          </w:tcPr>
          <w:p w:rsidR="00AF6071" w:rsidRDefault="00300964">
            <w:pPr>
              <w:pStyle w:val="Compact"/>
              <w:jc w:val="center"/>
            </w:pPr>
            <w:r>
              <w:rPr>
                <w:b/>
              </w:rPr>
              <w:t>0.15</w:t>
            </w:r>
          </w:p>
        </w:tc>
        <w:tc>
          <w:tcPr>
            <w:tcW w:w="0" w:type="auto"/>
          </w:tcPr>
          <w:p w:rsidR="00AF6071" w:rsidRDefault="00300964">
            <w:pPr>
              <w:pStyle w:val="Compact"/>
              <w:jc w:val="center"/>
            </w:pPr>
            <w:r>
              <w:rPr>
                <w:b/>
              </w:rPr>
              <w:t>0.28</w:t>
            </w:r>
          </w:p>
        </w:tc>
        <w:tc>
          <w:tcPr>
            <w:tcW w:w="0" w:type="auto"/>
          </w:tcPr>
          <w:p w:rsidR="00AF6071" w:rsidRDefault="00300964">
            <w:pPr>
              <w:pStyle w:val="Compact"/>
              <w:jc w:val="center"/>
            </w:pPr>
            <w:r>
              <w:rPr>
                <w:b/>
              </w:rPr>
              <w:t>0.09</w:t>
            </w:r>
          </w:p>
        </w:tc>
      </w:tr>
    </w:tbl>
    <w:p w:rsidR="00545706" w:rsidRDefault="00545706" w:rsidP="00545706">
      <w:pPr>
        <w:rPr>
          <w:rFonts w:asciiTheme="majorHAnsi" w:eastAsiaTheme="majorEastAsia" w:hAnsiTheme="majorHAnsi" w:cstheme="majorBidi"/>
          <w:sz w:val="28"/>
          <w:szCs w:val="26"/>
        </w:rPr>
      </w:pPr>
      <w:bookmarkStart w:id="7" w:name="bias-plot"/>
      <w:bookmarkEnd w:id="7"/>
    </w:p>
    <w:p w:rsidR="00545706" w:rsidRDefault="00545706" w:rsidP="00545706">
      <w:pPr>
        <w:rPr>
          <w:rFonts w:asciiTheme="majorHAnsi" w:eastAsiaTheme="majorEastAsia" w:hAnsiTheme="majorHAnsi" w:cstheme="majorBidi"/>
          <w:sz w:val="28"/>
          <w:szCs w:val="26"/>
        </w:rPr>
      </w:pPr>
    </w:p>
    <w:p w:rsidR="00545706" w:rsidRDefault="00545706" w:rsidP="00545706">
      <w:pPr>
        <w:rPr>
          <w:rFonts w:asciiTheme="majorHAnsi" w:eastAsiaTheme="majorEastAsia" w:hAnsiTheme="majorHAnsi" w:cstheme="majorBidi"/>
          <w:sz w:val="28"/>
          <w:szCs w:val="26"/>
        </w:rPr>
      </w:pPr>
    </w:p>
    <w:p w:rsidR="00545706" w:rsidRDefault="00545706" w:rsidP="00545706">
      <w:pPr>
        <w:rPr>
          <w:rFonts w:asciiTheme="majorHAnsi" w:eastAsiaTheme="majorEastAsia" w:hAnsiTheme="majorHAnsi" w:cstheme="majorBidi"/>
          <w:sz w:val="28"/>
          <w:szCs w:val="26"/>
        </w:rPr>
      </w:pPr>
    </w:p>
    <w:p w:rsidR="00545706" w:rsidRDefault="00545706" w:rsidP="00545706">
      <w:pPr>
        <w:rPr>
          <w:rFonts w:asciiTheme="majorHAnsi" w:eastAsiaTheme="majorEastAsia" w:hAnsiTheme="majorHAnsi" w:cstheme="majorBidi"/>
          <w:sz w:val="28"/>
          <w:szCs w:val="26"/>
        </w:rPr>
      </w:pPr>
    </w:p>
    <w:p w:rsidR="00545706" w:rsidRDefault="00545706" w:rsidP="00545706">
      <w:pPr>
        <w:rPr>
          <w:rFonts w:asciiTheme="majorHAnsi" w:eastAsiaTheme="majorEastAsia" w:hAnsiTheme="majorHAnsi" w:cstheme="majorBidi"/>
          <w:sz w:val="28"/>
          <w:szCs w:val="26"/>
        </w:rPr>
      </w:pPr>
    </w:p>
    <w:p w:rsidR="00545706" w:rsidRDefault="00545706" w:rsidP="00545706">
      <w:pPr>
        <w:rPr>
          <w:rFonts w:asciiTheme="majorHAnsi" w:eastAsiaTheme="majorEastAsia" w:hAnsiTheme="majorHAnsi" w:cstheme="majorBidi"/>
          <w:sz w:val="28"/>
          <w:szCs w:val="26"/>
        </w:rPr>
      </w:pPr>
    </w:p>
    <w:p w:rsidR="00AF6071" w:rsidRDefault="00300964">
      <w:pPr>
        <w:pStyle w:val="Kop2"/>
      </w:pPr>
      <w:r>
        <w:lastRenderedPageBreak/>
        <w:t>Bias plot</w:t>
      </w:r>
    </w:p>
    <w:p w:rsidR="00AF6071" w:rsidRDefault="00300964">
      <w:r>
        <w:rPr>
          <w:noProof/>
          <w:lang w:val="nl-BE" w:eastAsia="nl-BE"/>
        </w:rPr>
        <w:drawing>
          <wp:inline distT="0" distB="0" distL="0" distR="0">
            <wp:extent cx="4583458" cy="3666766"/>
            <wp:effectExtent l="0" t="0" r="0" b="0"/>
            <wp:docPr id="1" name="Picture" descr="Figure X: Age bias plot for advanced readers."/>
            <wp:cNvGraphicFramePr/>
            <a:graphic xmlns:a="http://schemas.openxmlformats.org/drawingml/2006/main">
              <a:graphicData uri="http://schemas.openxmlformats.org/drawingml/2006/picture">
                <pic:pic xmlns:pic="http://schemas.openxmlformats.org/drawingml/2006/picture">
                  <pic:nvPicPr>
                    <pic:cNvPr id="0" name="Picture" descr="SmartDots_Summary_Event_216_files/figure-docx/bias_plots_exp-1.png"/>
                    <pic:cNvPicPr>
                      <a:picLocks noChangeAspect="1" noChangeArrowheads="1"/>
                    </pic:cNvPicPr>
                  </pic:nvPicPr>
                  <pic:blipFill>
                    <a:blip r:embed="rId7"/>
                    <a:stretch>
                      <a:fillRect/>
                    </a:stretch>
                  </pic:blipFill>
                  <pic:spPr bwMode="auto">
                    <a:xfrm>
                      <a:off x="0" y="0"/>
                      <a:ext cx="4583458" cy="3666766"/>
                    </a:xfrm>
                    <a:prstGeom prst="rect">
                      <a:avLst/>
                    </a:prstGeom>
                    <a:noFill/>
                    <a:ln w="9525">
                      <a:noFill/>
                      <a:headEnd/>
                      <a:tailEnd/>
                    </a:ln>
                  </pic:spPr>
                </pic:pic>
              </a:graphicData>
            </a:graphic>
          </wp:inline>
        </w:drawing>
      </w:r>
    </w:p>
    <w:p w:rsidR="00AF6071" w:rsidRDefault="00545706">
      <w:pPr>
        <w:pStyle w:val="ImageCaption"/>
      </w:pPr>
      <w:r>
        <w:rPr>
          <w:b/>
        </w:rPr>
        <w:t>Figure 3.1</w:t>
      </w:r>
      <w:r w:rsidR="00300964">
        <w:rPr>
          <w:b/>
        </w:rPr>
        <w:t>:</w:t>
      </w:r>
      <w:r w:rsidR="00300964">
        <w:t xml:space="preserve"> Age bias plot for advanced readers.</w:t>
      </w:r>
    </w:p>
    <w:p w:rsidR="00AF6071" w:rsidRDefault="00AF6071">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545706" w:rsidRDefault="00545706">
      <w:pPr>
        <w:pStyle w:val="Plattetekst"/>
      </w:pPr>
    </w:p>
    <w:p w:rsidR="00AF6071" w:rsidRDefault="00300964">
      <w:pPr>
        <w:pStyle w:val="Kop2"/>
      </w:pPr>
      <w:bookmarkStart w:id="8" w:name="growth-analysis"/>
      <w:bookmarkStart w:id="9" w:name="age-error-matrices"/>
      <w:bookmarkEnd w:id="8"/>
      <w:bookmarkEnd w:id="9"/>
      <w:r>
        <w:lastRenderedPageBreak/>
        <w:t>Age error matrices</w:t>
      </w:r>
    </w:p>
    <w:p w:rsidR="00AF6071" w:rsidRDefault="00545706">
      <w:pPr>
        <w:pStyle w:val="TableCaption"/>
      </w:pPr>
      <w:r>
        <w:rPr>
          <w:b/>
        </w:rPr>
        <w:t>Table 3.6</w:t>
      </w:r>
      <w:r w:rsidR="00300964">
        <w:rPr>
          <w:b/>
        </w:rPr>
        <w:t>:</w:t>
      </w:r>
      <w:r w:rsidR="00300964">
        <w:t xml:space="preserve"> Age error matrix (AEM) for SS.</w:t>
      </w:r>
    </w:p>
    <w:tbl>
      <w:tblPr>
        <w:tblW w:w="4999" w:type="pct"/>
        <w:tblLook w:val="07E0" w:firstRow="1" w:lastRow="1" w:firstColumn="1" w:lastColumn="1" w:noHBand="1" w:noVBand="1"/>
        <w:tblCaption w:val="Table X: Age error matrix (AEM) for SS."/>
      </w:tblPr>
      <w:tblGrid>
        <w:gridCol w:w="487"/>
        <w:gridCol w:w="515"/>
        <w:gridCol w:w="274"/>
        <w:gridCol w:w="582"/>
        <w:gridCol w:w="581"/>
        <w:gridCol w:w="581"/>
        <w:gridCol w:w="413"/>
        <w:gridCol w:w="581"/>
        <w:gridCol w:w="581"/>
        <w:gridCol w:w="581"/>
        <w:gridCol w:w="581"/>
        <w:gridCol w:w="581"/>
        <w:gridCol w:w="581"/>
        <w:gridCol w:w="525"/>
        <w:gridCol w:w="581"/>
        <w:gridCol w:w="581"/>
        <w:gridCol w:w="525"/>
        <w:gridCol w:w="525"/>
        <w:gridCol w:w="357"/>
        <w:gridCol w:w="525"/>
      </w:tblGrid>
      <w:tr w:rsidR="00AF6071">
        <w:tc>
          <w:tcPr>
            <w:tcW w:w="0" w:type="auto"/>
            <w:tcBorders>
              <w:bottom w:val="single" w:sz="0" w:space="0" w:color="auto"/>
            </w:tcBorders>
            <w:vAlign w:val="bottom"/>
          </w:tcPr>
          <w:p w:rsidR="00AF6071" w:rsidRDefault="00300964">
            <w:pPr>
              <w:pStyle w:val="Compact"/>
              <w:jc w:val="center"/>
            </w:pPr>
            <w:r>
              <w:rPr>
                <w:b/>
              </w:rPr>
              <w:t>strata</w:t>
            </w:r>
          </w:p>
        </w:tc>
        <w:tc>
          <w:tcPr>
            <w:tcW w:w="0" w:type="auto"/>
            <w:tcBorders>
              <w:bottom w:val="single" w:sz="0" w:space="0" w:color="auto"/>
            </w:tcBorders>
            <w:vAlign w:val="bottom"/>
          </w:tcPr>
          <w:p w:rsidR="00AF6071" w:rsidRDefault="00300964">
            <w:pPr>
              <w:pStyle w:val="Compact"/>
              <w:jc w:val="center"/>
            </w:pPr>
            <w:r>
              <w:rPr>
                <w:b/>
              </w:rPr>
              <w:t>Modal age</w:t>
            </w:r>
          </w:p>
        </w:tc>
        <w:tc>
          <w:tcPr>
            <w:tcW w:w="0" w:type="auto"/>
            <w:tcBorders>
              <w:bottom w:val="single" w:sz="0" w:space="0" w:color="auto"/>
            </w:tcBorders>
            <w:vAlign w:val="bottom"/>
          </w:tcPr>
          <w:p w:rsidR="00AF6071" w:rsidRDefault="00300964">
            <w:pPr>
              <w:pStyle w:val="Compact"/>
              <w:jc w:val="center"/>
            </w:pPr>
            <w:r>
              <w:rPr>
                <w:b/>
              </w:rPr>
              <w:t>0</w:t>
            </w:r>
          </w:p>
        </w:tc>
        <w:tc>
          <w:tcPr>
            <w:tcW w:w="0" w:type="auto"/>
            <w:tcBorders>
              <w:bottom w:val="single" w:sz="0" w:space="0" w:color="auto"/>
            </w:tcBorders>
            <w:vAlign w:val="bottom"/>
          </w:tcPr>
          <w:p w:rsidR="00AF6071" w:rsidRDefault="00300964">
            <w:pPr>
              <w:pStyle w:val="Compact"/>
              <w:jc w:val="center"/>
            </w:pPr>
            <w:r>
              <w:rPr>
                <w:b/>
              </w:rPr>
              <w:t>1</w:t>
            </w:r>
          </w:p>
        </w:tc>
        <w:tc>
          <w:tcPr>
            <w:tcW w:w="0" w:type="auto"/>
            <w:tcBorders>
              <w:bottom w:val="single" w:sz="0" w:space="0" w:color="auto"/>
            </w:tcBorders>
            <w:vAlign w:val="bottom"/>
          </w:tcPr>
          <w:p w:rsidR="00AF6071" w:rsidRDefault="00300964">
            <w:pPr>
              <w:pStyle w:val="Compact"/>
              <w:jc w:val="center"/>
            </w:pPr>
            <w:r>
              <w:rPr>
                <w:b/>
              </w:rPr>
              <w:t>2</w:t>
            </w:r>
          </w:p>
        </w:tc>
        <w:tc>
          <w:tcPr>
            <w:tcW w:w="0" w:type="auto"/>
            <w:tcBorders>
              <w:bottom w:val="single" w:sz="0" w:space="0" w:color="auto"/>
            </w:tcBorders>
            <w:vAlign w:val="bottom"/>
          </w:tcPr>
          <w:p w:rsidR="00AF6071" w:rsidRDefault="00300964">
            <w:pPr>
              <w:pStyle w:val="Compact"/>
              <w:jc w:val="center"/>
            </w:pPr>
            <w:r>
              <w:rPr>
                <w:b/>
              </w:rPr>
              <w:t>3</w:t>
            </w:r>
          </w:p>
        </w:tc>
        <w:tc>
          <w:tcPr>
            <w:tcW w:w="0" w:type="auto"/>
            <w:tcBorders>
              <w:bottom w:val="single" w:sz="0" w:space="0" w:color="auto"/>
            </w:tcBorders>
            <w:vAlign w:val="bottom"/>
          </w:tcPr>
          <w:p w:rsidR="00AF6071" w:rsidRDefault="00300964">
            <w:pPr>
              <w:pStyle w:val="Compact"/>
              <w:jc w:val="center"/>
            </w:pPr>
            <w:r>
              <w:rPr>
                <w:b/>
              </w:rPr>
              <w:t>4</w:t>
            </w:r>
          </w:p>
        </w:tc>
        <w:tc>
          <w:tcPr>
            <w:tcW w:w="0" w:type="auto"/>
            <w:tcBorders>
              <w:bottom w:val="single" w:sz="0" w:space="0" w:color="auto"/>
            </w:tcBorders>
            <w:vAlign w:val="bottom"/>
          </w:tcPr>
          <w:p w:rsidR="00AF6071" w:rsidRDefault="00300964">
            <w:pPr>
              <w:pStyle w:val="Compact"/>
              <w:jc w:val="center"/>
            </w:pPr>
            <w:r>
              <w:rPr>
                <w:b/>
              </w:rPr>
              <w:t>5</w:t>
            </w:r>
          </w:p>
        </w:tc>
        <w:tc>
          <w:tcPr>
            <w:tcW w:w="0" w:type="auto"/>
            <w:tcBorders>
              <w:bottom w:val="single" w:sz="0" w:space="0" w:color="auto"/>
            </w:tcBorders>
            <w:vAlign w:val="bottom"/>
          </w:tcPr>
          <w:p w:rsidR="00AF6071" w:rsidRDefault="00300964">
            <w:pPr>
              <w:pStyle w:val="Compact"/>
              <w:jc w:val="center"/>
            </w:pPr>
            <w:r>
              <w:rPr>
                <w:b/>
              </w:rPr>
              <w:t>6</w:t>
            </w:r>
          </w:p>
        </w:tc>
        <w:tc>
          <w:tcPr>
            <w:tcW w:w="0" w:type="auto"/>
            <w:tcBorders>
              <w:bottom w:val="single" w:sz="0" w:space="0" w:color="auto"/>
            </w:tcBorders>
            <w:vAlign w:val="bottom"/>
          </w:tcPr>
          <w:p w:rsidR="00AF6071" w:rsidRDefault="00300964">
            <w:pPr>
              <w:pStyle w:val="Compact"/>
              <w:jc w:val="center"/>
            </w:pPr>
            <w:r>
              <w:rPr>
                <w:b/>
              </w:rPr>
              <w:t>7</w:t>
            </w:r>
          </w:p>
        </w:tc>
        <w:tc>
          <w:tcPr>
            <w:tcW w:w="0" w:type="auto"/>
            <w:tcBorders>
              <w:bottom w:val="single" w:sz="0" w:space="0" w:color="auto"/>
            </w:tcBorders>
            <w:vAlign w:val="bottom"/>
          </w:tcPr>
          <w:p w:rsidR="00AF6071" w:rsidRDefault="00300964">
            <w:pPr>
              <w:pStyle w:val="Compact"/>
              <w:jc w:val="center"/>
            </w:pPr>
            <w:r>
              <w:rPr>
                <w:b/>
              </w:rPr>
              <w:t>8</w:t>
            </w:r>
          </w:p>
        </w:tc>
        <w:tc>
          <w:tcPr>
            <w:tcW w:w="0" w:type="auto"/>
            <w:tcBorders>
              <w:bottom w:val="single" w:sz="0" w:space="0" w:color="auto"/>
            </w:tcBorders>
            <w:vAlign w:val="bottom"/>
          </w:tcPr>
          <w:p w:rsidR="00AF6071" w:rsidRDefault="00300964">
            <w:pPr>
              <w:pStyle w:val="Compact"/>
              <w:jc w:val="center"/>
            </w:pPr>
            <w:r>
              <w:rPr>
                <w:b/>
              </w:rPr>
              <w:t>9</w:t>
            </w:r>
          </w:p>
        </w:tc>
        <w:tc>
          <w:tcPr>
            <w:tcW w:w="0" w:type="auto"/>
            <w:tcBorders>
              <w:bottom w:val="single" w:sz="0" w:space="0" w:color="auto"/>
            </w:tcBorders>
            <w:vAlign w:val="bottom"/>
          </w:tcPr>
          <w:p w:rsidR="00AF6071" w:rsidRDefault="00300964">
            <w:pPr>
              <w:pStyle w:val="Compact"/>
              <w:jc w:val="center"/>
            </w:pPr>
            <w:r>
              <w:rPr>
                <w:b/>
              </w:rPr>
              <w:t>10</w:t>
            </w:r>
          </w:p>
        </w:tc>
        <w:tc>
          <w:tcPr>
            <w:tcW w:w="0" w:type="auto"/>
            <w:tcBorders>
              <w:bottom w:val="single" w:sz="0" w:space="0" w:color="auto"/>
            </w:tcBorders>
            <w:vAlign w:val="bottom"/>
          </w:tcPr>
          <w:p w:rsidR="00AF6071" w:rsidRDefault="00300964">
            <w:pPr>
              <w:pStyle w:val="Compact"/>
              <w:jc w:val="center"/>
            </w:pPr>
            <w:r>
              <w:rPr>
                <w:b/>
              </w:rPr>
              <w:t>11</w:t>
            </w:r>
          </w:p>
        </w:tc>
        <w:tc>
          <w:tcPr>
            <w:tcW w:w="0" w:type="auto"/>
            <w:tcBorders>
              <w:bottom w:val="single" w:sz="0" w:space="0" w:color="auto"/>
            </w:tcBorders>
            <w:vAlign w:val="bottom"/>
          </w:tcPr>
          <w:p w:rsidR="00AF6071" w:rsidRDefault="00300964">
            <w:pPr>
              <w:pStyle w:val="Compact"/>
              <w:jc w:val="center"/>
            </w:pPr>
            <w:r>
              <w:rPr>
                <w:b/>
              </w:rPr>
              <w:t>12</w:t>
            </w:r>
          </w:p>
        </w:tc>
        <w:tc>
          <w:tcPr>
            <w:tcW w:w="0" w:type="auto"/>
            <w:tcBorders>
              <w:bottom w:val="single" w:sz="0" w:space="0" w:color="auto"/>
            </w:tcBorders>
            <w:vAlign w:val="bottom"/>
          </w:tcPr>
          <w:p w:rsidR="00AF6071" w:rsidRDefault="00300964">
            <w:pPr>
              <w:pStyle w:val="Compact"/>
              <w:jc w:val="center"/>
            </w:pPr>
            <w:r>
              <w:rPr>
                <w:b/>
              </w:rPr>
              <w:t>13</w:t>
            </w:r>
          </w:p>
        </w:tc>
        <w:tc>
          <w:tcPr>
            <w:tcW w:w="0" w:type="auto"/>
            <w:tcBorders>
              <w:bottom w:val="single" w:sz="0" w:space="0" w:color="auto"/>
            </w:tcBorders>
            <w:vAlign w:val="bottom"/>
          </w:tcPr>
          <w:p w:rsidR="00AF6071" w:rsidRDefault="00300964">
            <w:pPr>
              <w:pStyle w:val="Compact"/>
              <w:jc w:val="center"/>
            </w:pPr>
            <w:r>
              <w:rPr>
                <w:b/>
              </w:rPr>
              <w:t>15</w:t>
            </w:r>
          </w:p>
        </w:tc>
        <w:tc>
          <w:tcPr>
            <w:tcW w:w="0" w:type="auto"/>
            <w:tcBorders>
              <w:bottom w:val="single" w:sz="0" w:space="0" w:color="auto"/>
            </w:tcBorders>
            <w:vAlign w:val="bottom"/>
          </w:tcPr>
          <w:p w:rsidR="00AF6071" w:rsidRDefault="00300964">
            <w:pPr>
              <w:pStyle w:val="Compact"/>
              <w:jc w:val="center"/>
            </w:pPr>
            <w:r>
              <w:rPr>
                <w:b/>
              </w:rPr>
              <w:t>17</w:t>
            </w:r>
          </w:p>
        </w:tc>
        <w:tc>
          <w:tcPr>
            <w:tcW w:w="0" w:type="auto"/>
            <w:tcBorders>
              <w:bottom w:val="single" w:sz="0" w:space="0" w:color="auto"/>
            </w:tcBorders>
            <w:vAlign w:val="bottom"/>
          </w:tcPr>
          <w:p w:rsidR="00AF6071" w:rsidRDefault="00300964">
            <w:pPr>
              <w:pStyle w:val="Compact"/>
              <w:jc w:val="center"/>
            </w:pPr>
            <w:r>
              <w:rPr>
                <w:b/>
              </w:rPr>
              <w:t>19</w:t>
            </w:r>
          </w:p>
        </w:tc>
        <w:tc>
          <w:tcPr>
            <w:tcW w:w="0" w:type="auto"/>
            <w:tcBorders>
              <w:bottom w:val="single" w:sz="0" w:space="0" w:color="auto"/>
            </w:tcBorders>
            <w:vAlign w:val="bottom"/>
          </w:tcPr>
          <w:p w:rsidR="00AF6071" w:rsidRDefault="00300964">
            <w:pPr>
              <w:pStyle w:val="Compact"/>
              <w:jc w:val="center"/>
            </w:pPr>
            <w:r>
              <w:rPr>
                <w:b/>
              </w:rPr>
              <w:t>20</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0</w:t>
            </w:r>
          </w:p>
        </w:tc>
        <w:tc>
          <w:tcPr>
            <w:tcW w:w="0" w:type="auto"/>
          </w:tcPr>
          <w:p w:rsidR="00AF6071" w:rsidRDefault="00300964">
            <w:pPr>
              <w:pStyle w:val="Compact"/>
              <w:jc w:val="center"/>
            </w:pPr>
            <w:r>
              <w:t>1</w:t>
            </w:r>
          </w:p>
        </w:tc>
        <w:tc>
          <w:tcPr>
            <w:tcW w:w="0" w:type="auto"/>
          </w:tcPr>
          <w:p w:rsidR="00AF6071" w:rsidRDefault="00300964">
            <w:pPr>
              <w:pStyle w:val="Compact"/>
              <w:jc w:val="center"/>
            </w:pPr>
            <w:r>
              <w:t>0.02941</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w:t>
            </w:r>
          </w:p>
        </w:tc>
        <w:tc>
          <w:tcPr>
            <w:tcW w:w="0" w:type="auto"/>
          </w:tcPr>
          <w:p w:rsidR="00AF6071" w:rsidRDefault="00300964">
            <w:pPr>
              <w:pStyle w:val="Compact"/>
              <w:jc w:val="center"/>
            </w:pPr>
            <w:r>
              <w:t>-</w:t>
            </w:r>
          </w:p>
        </w:tc>
        <w:tc>
          <w:tcPr>
            <w:tcW w:w="0" w:type="auto"/>
          </w:tcPr>
          <w:p w:rsidR="00AF6071" w:rsidRDefault="00300964">
            <w:pPr>
              <w:pStyle w:val="Compact"/>
              <w:jc w:val="center"/>
            </w:pPr>
            <w:r>
              <w:t>0.86765</w:t>
            </w:r>
          </w:p>
        </w:tc>
        <w:tc>
          <w:tcPr>
            <w:tcW w:w="0" w:type="auto"/>
          </w:tcPr>
          <w:p w:rsidR="00AF6071" w:rsidRDefault="00300964">
            <w:pPr>
              <w:pStyle w:val="Compact"/>
              <w:jc w:val="center"/>
            </w:pPr>
            <w:r>
              <w:t>0.05660</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2</w:t>
            </w:r>
          </w:p>
        </w:tc>
        <w:tc>
          <w:tcPr>
            <w:tcW w:w="0" w:type="auto"/>
          </w:tcPr>
          <w:p w:rsidR="00AF6071" w:rsidRDefault="00300964">
            <w:pPr>
              <w:pStyle w:val="Compact"/>
              <w:jc w:val="center"/>
            </w:pPr>
            <w:r>
              <w:t>-</w:t>
            </w:r>
          </w:p>
        </w:tc>
        <w:tc>
          <w:tcPr>
            <w:tcW w:w="0" w:type="auto"/>
          </w:tcPr>
          <w:p w:rsidR="00AF6071" w:rsidRDefault="00300964">
            <w:pPr>
              <w:pStyle w:val="Compact"/>
              <w:jc w:val="center"/>
            </w:pPr>
            <w:r>
              <w:t>0.05882</w:t>
            </w:r>
          </w:p>
        </w:tc>
        <w:tc>
          <w:tcPr>
            <w:tcW w:w="0" w:type="auto"/>
          </w:tcPr>
          <w:p w:rsidR="00AF6071" w:rsidRDefault="00300964">
            <w:pPr>
              <w:pStyle w:val="Compact"/>
              <w:jc w:val="center"/>
            </w:pPr>
            <w:r>
              <w:t>0.79245</w:t>
            </w:r>
          </w:p>
        </w:tc>
        <w:tc>
          <w:tcPr>
            <w:tcW w:w="0" w:type="auto"/>
          </w:tcPr>
          <w:p w:rsidR="00AF6071" w:rsidRDefault="00300964">
            <w:pPr>
              <w:pStyle w:val="Compact"/>
              <w:jc w:val="center"/>
            </w:pPr>
            <w:r>
              <w:t>0.13846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3</w:t>
            </w:r>
          </w:p>
        </w:tc>
        <w:tc>
          <w:tcPr>
            <w:tcW w:w="0" w:type="auto"/>
          </w:tcPr>
          <w:p w:rsidR="00AF6071" w:rsidRDefault="00300964">
            <w:pPr>
              <w:pStyle w:val="Compact"/>
              <w:jc w:val="center"/>
            </w:pPr>
            <w:r>
              <w:t>-</w:t>
            </w:r>
          </w:p>
        </w:tc>
        <w:tc>
          <w:tcPr>
            <w:tcW w:w="0" w:type="auto"/>
          </w:tcPr>
          <w:p w:rsidR="00AF6071" w:rsidRDefault="00300964">
            <w:pPr>
              <w:pStyle w:val="Compact"/>
              <w:jc w:val="center"/>
            </w:pPr>
            <w:r>
              <w:t>0.02941</w:t>
            </w:r>
          </w:p>
        </w:tc>
        <w:tc>
          <w:tcPr>
            <w:tcW w:w="0" w:type="auto"/>
          </w:tcPr>
          <w:p w:rsidR="00AF6071" w:rsidRDefault="00300964">
            <w:pPr>
              <w:pStyle w:val="Compact"/>
              <w:jc w:val="center"/>
            </w:pPr>
            <w:r>
              <w:t>0.07547</w:t>
            </w:r>
          </w:p>
        </w:tc>
        <w:tc>
          <w:tcPr>
            <w:tcW w:w="0" w:type="auto"/>
          </w:tcPr>
          <w:p w:rsidR="00AF6071" w:rsidRDefault="00300964">
            <w:pPr>
              <w:pStyle w:val="Compact"/>
              <w:jc w:val="center"/>
            </w:pPr>
            <w:r>
              <w:t>0.81538</w:t>
            </w:r>
          </w:p>
        </w:tc>
        <w:tc>
          <w:tcPr>
            <w:tcW w:w="0" w:type="auto"/>
          </w:tcPr>
          <w:p w:rsidR="00AF6071" w:rsidRDefault="00300964">
            <w:pPr>
              <w:pStyle w:val="Compact"/>
              <w:jc w:val="center"/>
            </w:pPr>
            <w:r>
              <w:t>0.20</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4</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0.07547</w:t>
            </w:r>
          </w:p>
        </w:tc>
        <w:tc>
          <w:tcPr>
            <w:tcW w:w="0" w:type="auto"/>
          </w:tcPr>
          <w:p w:rsidR="00AF6071" w:rsidRDefault="00300964">
            <w:pPr>
              <w:pStyle w:val="Compact"/>
              <w:jc w:val="center"/>
            </w:pPr>
            <w:r>
              <w:t>0.03077</w:t>
            </w:r>
          </w:p>
        </w:tc>
        <w:tc>
          <w:tcPr>
            <w:tcW w:w="0" w:type="auto"/>
          </w:tcPr>
          <w:p w:rsidR="00AF6071" w:rsidRDefault="00300964">
            <w:pPr>
              <w:pStyle w:val="Compact"/>
              <w:jc w:val="center"/>
            </w:pPr>
            <w:r>
              <w:t>0.75</w:t>
            </w:r>
          </w:p>
        </w:tc>
        <w:tc>
          <w:tcPr>
            <w:tcW w:w="0" w:type="auto"/>
          </w:tcPr>
          <w:p w:rsidR="00AF6071" w:rsidRDefault="00300964">
            <w:pPr>
              <w:pStyle w:val="Compact"/>
              <w:jc w:val="center"/>
            </w:pPr>
            <w:r>
              <w:t>0.07692</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5</w:t>
            </w:r>
          </w:p>
        </w:tc>
        <w:tc>
          <w:tcPr>
            <w:tcW w:w="0" w:type="auto"/>
          </w:tcPr>
          <w:p w:rsidR="00AF6071" w:rsidRDefault="00300964">
            <w:pPr>
              <w:pStyle w:val="Compact"/>
              <w:jc w:val="center"/>
            </w:pPr>
            <w:r>
              <w:t>-</w:t>
            </w:r>
          </w:p>
        </w:tc>
        <w:tc>
          <w:tcPr>
            <w:tcW w:w="0" w:type="auto"/>
          </w:tcPr>
          <w:p w:rsidR="00AF6071" w:rsidRDefault="00300964">
            <w:pPr>
              <w:pStyle w:val="Compact"/>
              <w:jc w:val="center"/>
            </w:pPr>
            <w:r>
              <w:t>0.01471</w:t>
            </w:r>
          </w:p>
        </w:tc>
        <w:tc>
          <w:tcPr>
            <w:tcW w:w="0" w:type="auto"/>
          </w:tcPr>
          <w:p w:rsidR="00AF6071" w:rsidRDefault="00300964">
            <w:pPr>
              <w:pStyle w:val="Compact"/>
              <w:jc w:val="center"/>
            </w:pPr>
            <w:r>
              <w:t>-</w:t>
            </w:r>
          </w:p>
        </w:tc>
        <w:tc>
          <w:tcPr>
            <w:tcW w:w="0" w:type="auto"/>
          </w:tcPr>
          <w:p w:rsidR="00AF6071" w:rsidRDefault="00300964">
            <w:pPr>
              <w:pStyle w:val="Compact"/>
              <w:jc w:val="center"/>
            </w:pPr>
            <w:r>
              <w:t>0.01538</w:t>
            </w:r>
          </w:p>
        </w:tc>
        <w:tc>
          <w:tcPr>
            <w:tcW w:w="0" w:type="auto"/>
          </w:tcPr>
          <w:p w:rsidR="00AF6071" w:rsidRDefault="00300964">
            <w:pPr>
              <w:pStyle w:val="Compact"/>
              <w:jc w:val="center"/>
            </w:pPr>
            <w:r>
              <w:t>0.05</w:t>
            </w:r>
          </w:p>
        </w:tc>
        <w:tc>
          <w:tcPr>
            <w:tcW w:w="0" w:type="auto"/>
          </w:tcPr>
          <w:p w:rsidR="00AF6071" w:rsidRDefault="00300964">
            <w:pPr>
              <w:pStyle w:val="Compact"/>
              <w:jc w:val="center"/>
            </w:pPr>
            <w:r>
              <w:t>0.80769</w:t>
            </w:r>
          </w:p>
        </w:tc>
        <w:tc>
          <w:tcPr>
            <w:tcW w:w="0" w:type="auto"/>
          </w:tcPr>
          <w:p w:rsidR="00AF6071" w:rsidRDefault="00300964">
            <w:pPr>
              <w:pStyle w:val="Compact"/>
              <w:jc w:val="center"/>
            </w:pPr>
            <w:r>
              <w:t>0.16667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0.05769</w:t>
            </w:r>
          </w:p>
        </w:tc>
        <w:tc>
          <w:tcPr>
            <w:tcW w:w="0" w:type="auto"/>
          </w:tcPr>
          <w:p w:rsidR="00AF6071" w:rsidRDefault="00300964">
            <w:pPr>
              <w:pStyle w:val="Compact"/>
              <w:jc w:val="center"/>
            </w:pPr>
            <w:r>
              <w:t>0.75000</w:t>
            </w:r>
          </w:p>
        </w:tc>
        <w:tc>
          <w:tcPr>
            <w:tcW w:w="0" w:type="auto"/>
          </w:tcPr>
          <w:p w:rsidR="00AF6071" w:rsidRDefault="00300964">
            <w:pPr>
              <w:pStyle w:val="Compact"/>
              <w:jc w:val="center"/>
            </w:pPr>
            <w:r>
              <w:t>0.16667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0.01923</w:t>
            </w:r>
          </w:p>
        </w:tc>
        <w:tc>
          <w:tcPr>
            <w:tcW w:w="0" w:type="auto"/>
          </w:tcPr>
          <w:p w:rsidR="00AF6071" w:rsidRDefault="00300964">
            <w:pPr>
              <w:pStyle w:val="Compact"/>
              <w:jc w:val="center"/>
            </w:pPr>
            <w:r>
              <w:t>0.05556</w:t>
            </w:r>
          </w:p>
        </w:tc>
        <w:tc>
          <w:tcPr>
            <w:tcW w:w="0" w:type="auto"/>
          </w:tcPr>
          <w:p w:rsidR="00AF6071" w:rsidRDefault="00300964">
            <w:pPr>
              <w:pStyle w:val="Compact"/>
              <w:jc w:val="center"/>
            </w:pPr>
            <w:r>
              <w:t>0.77778</w:t>
            </w:r>
          </w:p>
        </w:tc>
        <w:tc>
          <w:tcPr>
            <w:tcW w:w="0" w:type="auto"/>
          </w:tcPr>
          <w:p w:rsidR="00AF6071" w:rsidRDefault="00300964">
            <w:pPr>
              <w:pStyle w:val="Compact"/>
              <w:jc w:val="center"/>
            </w:pPr>
            <w:r>
              <w:t>0.12500</w:t>
            </w:r>
          </w:p>
        </w:tc>
        <w:tc>
          <w:tcPr>
            <w:tcW w:w="0" w:type="auto"/>
          </w:tcPr>
          <w:p w:rsidR="00AF6071" w:rsidRDefault="00300964">
            <w:pPr>
              <w:pStyle w:val="Compact"/>
              <w:jc w:val="center"/>
            </w:pPr>
            <w:r>
              <w:t>0.05263</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8</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0.01923</w:t>
            </w:r>
          </w:p>
        </w:tc>
        <w:tc>
          <w:tcPr>
            <w:tcW w:w="0" w:type="auto"/>
          </w:tcPr>
          <w:p w:rsidR="00AF6071" w:rsidRDefault="00300964">
            <w:pPr>
              <w:pStyle w:val="Compact"/>
              <w:jc w:val="center"/>
            </w:pPr>
            <w:r>
              <w:t>0.02778</w:t>
            </w:r>
          </w:p>
        </w:tc>
        <w:tc>
          <w:tcPr>
            <w:tcW w:w="0" w:type="auto"/>
          </w:tcPr>
          <w:p w:rsidR="00AF6071" w:rsidRDefault="00300964">
            <w:pPr>
              <w:pStyle w:val="Compact"/>
              <w:jc w:val="center"/>
            </w:pPr>
            <w:r>
              <w:t>0.05556</w:t>
            </w:r>
          </w:p>
        </w:tc>
        <w:tc>
          <w:tcPr>
            <w:tcW w:w="0" w:type="auto"/>
          </w:tcPr>
          <w:p w:rsidR="00AF6071" w:rsidRDefault="00300964">
            <w:pPr>
              <w:pStyle w:val="Compact"/>
              <w:jc w:val="center"/>
            </w:pPr>
            <w:r>
              <w:t>0.75000</w:t>
            </w:r>
          </w:p>
        </w:tc>
        <w:tc>
          <w:tcPr>
            <w:tcW w:w="0" w:type="auto"/>
          </w:tcPr>
          <w:p w:rsidR="00AF6071" w:rsidRDefault="00300964">
            <w:pPr>
              <w:pStyle w:val="Compact"/>
              <w:jc w:val="center"/>
            </w:pPr>
            <w:r>
              <w:t>0.10526</w:t>
            </w:r>
          </w:p>
        </w:tc>
        <w:tc>
          <w:tcPr>
            <w:tcW w:w="0" w:type="auto"/>
          </w:tcPr>
          <w:p w:rsidR="00AF6071" w:rsidRDefault="00300964">
            <w:pPr>
              <w:pStyle w:val="Compact"/>
              <w:jc w:val="center"/>
            </w:pPr>
            <w:r>
              <w:t>0.03226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9</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0.01923</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0.04167</w:t>
            </w:r>
          </w:p>
        </w:tc>
        <w:tc>
          <w:tcPr>
            <w:tcW w:w="0" w:type="auto"/>
          </w:tcPr>
          <w:p w:rsidR="00AF6071" w:rsidRDefault="00300964">
            <w:pPr>
              <w:pStyle w:val="Compact"/>
              <w:jc w:val="center"/>
            </w:pPr>
            <w:r>
              <w:t>0.73684</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10</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0.04167</w:t>
            </w:r>
          </w:p>
        </w:tc>
        <w:tc>
          <w:tcPr>
            <w:tcW w:w="0" w:type="auto"/>
          </w:tcPr>
          <w:p w:rsidR="00AF6071" w:rsidRDefault="00300964">
            <w:pPr>
              <w:pStyle w:val="Compact"/>
              <w:jc w:val="center"/>
            </w:pPr>
            <w:r>
              <w:t>0.10526</w:t>
            </w:r>
          </w:p>
        </w:tc>
        <w:tc>
          <w:tcPr>
            <w:tcW w:w="0" w:type="auto"/>
          </w:tcPr>
          <w:p w:rsidR="00AF6071" w:rsidRDefault="00300964">
            <w:pPr>
              <w:pStyle w:val="Compact"/>
              <w:jc w:val="center"/>
            </w:pPr>
            <w:r>
              <w:t>0.64516</w:t>
            </w:r>
          </w:p>
        </w:tc>
        <w:tc>
          <w:tcPr>
            <w:tcW w:w="0" w:type="auto"/>
          </w:tcPr>
          <w:p w:rsidR="00AF6071" w:rsidRDefault="00300964">
            <w:pPr>
              <w:pStyle w:val="Compact"/>
              <w:jc w:val="center"/>
            </w:pPr>
            <w:r>
              <w:t>0.1111</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11</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0.16129</w:t>
            </w:r>
          </w:p>
        </w:tc>
        <w:tc>
          <w:tcPr>
            <w:tcW w:w="0" w:type="auto"/>
          </w:tcPr>
          <w:p w:rsidR="00AF6071" w:rsidRDefault="00300964">
            <w:pPr>
              <w:pStyle w:val="Compact"/>
              <w:jc w:val="center"/>
            </w:pPr>
            <w:r>
              <w:t>0.7778</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12</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0.04167</w:t>
            </w:r>
          </w:p>
        </w:tc>
        <w:tc>
          <w:tcPr>
            <w:tcW w:w="0" w:type="auto"/>
          </w:tcPr>
          <w:p w:rsidR="00AF6071" w:rsidRDefault="00300964">
            <w:pPr>
              <w:pStyle w:val="Compact"/>
              <w:jc w:val="center"/>
            </w:pPr>
            <w:r>
              <w:t>-</w:t>
            </w:r>
          </w:p>
        </w:tc>
        <w:tc>
          <w:tcPr>
            <w:tcW w:w="0" w:type="auto"/>
          </w:tcPr>
          <w:p w:rsidR="00AF6071" w:rsidRDefault="00300964">
            <w:pPr>
              <w:pStyle w:val="Compact"/>
              <w:jc w:val="center"/>
            </w:pPr>
            <w:r>
              <w:t>0.06452</w:t>
            </w:r>
          </w:p>
        </w:tc>
        <w:tc>
          <w:tcPr>
            <w:tcW w:w="0" w:type="auto"/>
          </w:tcPr>
          <w:p w:rsidR="00AF6071" w:rsidRDefault="00300964">
            <w:pPr>
              <w:pStyle w:val="Compact"/>
              <w:jc w:val="center"/>
            </w:pPr>
            <w:r>
              <w:t>0.1111</w:t>
            </w:r>
          </w:p>
        </w:tc>
        <w:tc>
          <w:tcPr>
            <w:tcW w:w="0" w:type="auto"/>
          </w:tcPr>
          <w:p w:rsidR="00AF6071" w:rsidRDefault="00300964">
            <w:pPr>
              <w:pStyle w:val="Compact"/>
              <w:jc w:val="center"/>
            </w:pPr>
            <w:r>
              <w:t>0.90909</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13</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0.09091</w:t>
            </w:r>
          </w:p>
        </w:tc>
        <w:tc>
          <w:tcPr>
            <w:tcW w:w="0" w:type="auto"/>
          </w:tcPr>
          <w:p w:rsidR="00AF6071" w:rsidRDefault="00300964">
            <w:pPr>
              <w:pStyle w:val="Compact"/>
              <w:jc w:val="center"/>
            </w:pPr>
            <w:r>
              <w:t>0.65217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14</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0.09677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0.17391</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15</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0.13043</w:t>
            </w:r>
          </w:p>
        </w:tc>
        <w:tc>
          <w:tcPr>
            <w:tcW w:w="0" w:type="auto"/>
          </w:tcPr>
          <w:p w:rsidR="00AF6071" w:rsidRDefault="00300964">
            <w:pPr>
              <w:pStyle w:val="Compact"/>
              <w:jc w:val="center"/>
            </w:pPr>
            <w:r>
              <w:t>0.7778</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16</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0.04348</w:t>
            </w:r>
          </w:p>
        </w:tc>
        <w:tc>
          <w:tcPr>
            <w:tcW w:w="0" w:type="auto"/>
          </w:tcPr>
          <w:p w:rsidR="00AF6071" w:rsidRDefault="00300964">
            <w:pPr>
              <w:pStyle w:val="Compact"/>
              <w:jc w:val="center"/>
            </w:pPr>
            <w:r>
              <w:t>0.2222</w:t>
            </w:r>
          </w:p>
        </w:tc>
        <w:tc>
          <w:tcPr>
            <w:tcW w:w="0" w:type="auto"/>
          </w:tcPr>
          <w:p w:rsidR="00AF6071" w:rsidRDefault="00300964">
            <w:pPr>
              <w:pStyle w:val="Compact"/>
              <w:jc w:val="center"/>
            </w:pPr>
            <w:r>
              <w:t>0.3333</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0.6667</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19</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0.5</w:t>
            </w:r>
          </w:p>
        </w:tc>
        <w:tc>
          <w:tcPr>
            <w:tcW w:w="0" w:type="auto"/>
          </w:tcPr>
          <w:p w:rsidR="00AF6071" w:rsidRDefault="00300964">
            <w:pPr>
              <w:pStyle w:val="Compact"/>
              <w:jc w:val="center"/>
            </w:pPr>
            <w:r>
              <w:t>-</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20</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0.6667</w:t>
            </w:r>
          </w:p>
        </w:tc>
      </w:tr>
      <w:tr w:rsidR="00AF6071">
        <w:tc>
          <w:tcPr>
            <w:tcW w:w="0" w:type="auto"/>
          </w:tcPr>
          <w:p w:rsidR="00AF6071" w:rsidRDefault="00300964">
            <w:pPr>
              <w:pStyle w:val="Compact"/>
              <w:jc w:val="center"/>
            </w:pPr>
            <w:r>
              <w:rPr>
                <w:b/>
              </w:rPr>
              <w:t>SS</w:t>
            </w:r>
          </w:p>
        </w:tc>
        <w:tc>
          <w:tcPr>
            <w:tcW w:w="0" w:type="auto"/>
          </w:tcPr>
          <w:p w:rsidR="00AF6071" w:rsidRDefault="00300964">
            <w:pPr>
              <w:pStyle w:val="Compact"/>
              <w:jc w:val="center"/>
            </w:pPr>
            <w:r>
              <w:t>Age 21</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w:t>
            </w:r>
          </w:p>
        </w:tc>
        <w:tc>
          <w:tcPr>
            <w:tcW w:w="0" w:type="auto"/>
          </w:tcPr>
          <w:p w:rsidR="00AF6071" w:rsidRDefault="00300964">
            <w:pPr>
              <w:pStyle w:val="Compact"/>
              <w:jc w:val="center"/>
            </w:pPr>
            <w:r>
              <w:t>0.5</w:t>
            </w:r>
          </w:p>
        </w:tc>
        <w:tc>
          <w:tcPr>
            <w:tcW w:w="0" w:type="auto"/>
          </w:tcPr>
          <w:p w:rsidR="00AF6071" w:rsidRDefault="00300964">
            <w:pPr>
              <w:pStyle w:val="Compact"/>
              <w:jc w:val="center"/>
            </w:pPr>
            <w:r>
              <w:t>0.3333</w:t>
            </w:r>
          </w:p>
        </w:tc>
      </w:tr>
    </w:tbl>
    <w:p w:rsidR="00545706" w:rsidRDefault="00545706" w:rsidP="00545706">
      <w:pPr>
        <w:rPr>
          <w:rFonts w:asciiTheme="majorHAnsi" w:eastAsiaTheme="majorEastAsia" w:hAnsiTheme="majorHAnsi" w:cstheme="majorBidi"/>
          <w:sz w:val="32"/>
          <w:szCs w:val="28"/>
        </w:rPr>
      </w:pPr>
      <w:bookmarkStart w:id="10" w:name="results-by-strata"/>
      <w:bookmarkStart w:id="11" w:name="conclusion"/>
      <w:bookmarkEnd w:id="10"/>
      <w:bookmarkEnd w:id="11"/>
      <w:r>
        <w:br w:type="page"/>
      </w:r>
    </w:p>
    <w:p w:rsidR="00AF6071" w:rsidRDefault="00300964">
      <w:pPr>
        <w:pStyle w:val="Kop1"/>
      </w:pPr>
      <w:r>
        <w:lastRenderedPageBreak/>
        <w:t>Conclusion</w:t>
      </w:r>
    </w:p>
    <w:p w:rsidR="00545706" w:rsidRDefault="00545706" w:rsidP="00545706"/>
    <w:p w:rsidR="00A94FBB" w:rsidRDefault="00A94FBB" w:rsidP="00A94FBB">
      <w:pPr>
        <w:pStyle w:val="Plattetekst"/>
        <w:jc w:val="both"/>
      </w:pPr>
      <w:r>
        <w:t xml:space="preserve">The age reading performance of the advanced readers was satisfactory: the percentage agreement (PA) was 78%, variation coefficient (CV) was 19% and the average percentage error was 7%. </w:t>
      </w:r>
    </w:p>
    <w:p w:rsidR="00A94FBB" w:rsidRDefault="00A94FBB" w:rsidP="00A94FBB">
      <w:pPr>
        <w:pStyle w:val="Plattetekst"/>
        <w:jc w:val="both"/>
      </w:pPr>
      <w:r w:rsidRPr="002F7D48">
        <w:rPr>
          <w:rFonts w:ascii="Calibri" w:hAnsi="Calibri" w:cs="Calibri"/>
          <w:color w:val="000000" w:themeColor="text1"/>
          <w:shd w:val="clear" w:color="auto" w:fill="FFFFFF"/>
        </w:rPr>
        <w:t xml:space="preserve">During the 2008 workshop,  </w:t>
      </w:r>
      <w:r w:rsidRPr="002F7D48">
        <w:rPr>
          <w:rFonts w:cstheme="minorHAnsi"/>
        </w:rPr>
        <w:t xml:space="preserve">the overall agreement rate for the North Sea sample was high 82.8%.  </w:t>
      </w:r>
      <w:r w:rsidRPr="002F7D48">
        <w:rPr>
          <w:rFonts w:ascii="Calibri" w:hAnsi="Calibri" w:cs="Calibri"/>
          <w:color w:val="000000" w:themeColor="text1"/>
          <w:shd w:val="clear" w:color="auto" w:fill="FFFFFF"/>
        </w:rPr>
        <w:t xml:space="preserve">In this exchange, the </w:t>
      </w:r>
      <w:r>
        <w:rPr>
          <w:rFonts w:ascii="Calibri" w:hAnsi="Calibri" w:cs="Calibri"/>
          <w:color w:val="000000" w:themeColor="text1"/>
          <w:shd w:val="clear" w:color="auto" w:fill="FFFFFF"/>
        </w:rPr>
        <w:t>percentage agreement</w:t>
      </w:r>
      <w:r w:rsidRPr="002F7D48">
        <w:rPr>
          <w:rFonts w:ascii="Calibri" w:hAnsi="Calibri" w:cs="Calibri"/>
          <w:color w:val="000000" w:themeColor="text1"/>
          <w:shd w:val="clear" w:color="auto" w:fill="FFFFFF"/>
        </w:rPr>
        <w:t xml:space="preserve"> for stained sectioned otoliths of the advanced readers was </w:t>
      </w:r>
      <w:r>
        <w:rPr>
          <w:rFonts w:ascii="Calibri" w:hAnsi="Calibri" w:cs="Calibri"/>
          <w:color w:val="000000" w:themeColor="text1"/>
          <w:shd w:val="clear" w:color="auto" w:fill="FFFFFF"/>
        </w:rPr>
        <w:t>satisfactory</w:t>
      </w:r>
      <w:r w:rsidRPr="002F7D48">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 xml:space="preserve">78 %), but some age reading issues were detected. The main issue between advanced readers was the analysis of the first small ring and whether or not this is a true annulus. </w:t>
      </w:r>
      <w:r>
        <w:t>In 2008, agreements were made for the interpretation of the first ring, but the agreements were not specified in the report. It seems that the readers are not aware any more about the agreements concerning the first ring. It will be necessary to find the specifics on the agreements and to inform the readers about it. If it turns out to be impossible to retrieve the needed information, a small workshop on this issue will be necessary. Moreover a validation study on whether this first ring should be counted as first annulus is recommended.</w:t>
      </w:r>
    </w:p>
    <w:p w:rsidR="00642290" w:rsidRPr="00545706" w:rsidRDefault="00642290" w:rsidP="00545706">
      <w:bookmarkStart w:id="12" w:name="_GoBack"/>
      <w:bookmarkEnd w:id="12"/>
    </w:p>
    <w:sectPr w:rsidR="00642290" w:rsidRPr="00545706" w:rsidSect="00642290">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5" w:left="85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81" w:rsidRDefault="00062D81">
      <w:pPr>
        <w:spacing w:after="0" w:line="240" w:lineRule="auto"/>
      </w:pPr>
      <w:r>
        <w:separator/>
      </w:r>
    </w:p>
  </w:endnote>
  <w:endnote w:type="continuationSeparator" w:id="0">
    <w:p w:rsidR="00062D81" w:rsidRDefault="0006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90" w:rsidRDefault="006422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87521"/>
      <w:docPartObj>
        <w:docPartGallery w:val="Page Numbers (Bottom of Page)"/>
        <w:docPartUnique/>
      </w:docPartObj>
    </w:sdtPr>
    <w:sdtEndPr>
      <w:rPr>
        <w:noProof/>
      </w:rPr>
    </w:sdtEndPr>
    <w:sdtContent>
      <w:p w:rsidR="00642290" w:rsidRDefault="00642290">
        <w:pPr>
          <w:pStyle w:val="Voettekst"/>
          <w:jc w:val="right"/>
        </w:pPr>
        <w:r>
          <w:fldChar w:fldCharType="begin"/>
        </w:r>
        <w:r>
          <w:instrText xml:space="preserve"> PAGE   \* MERGEFORMAT </w:instrText>
        </w:r>
        <w:r>
          <w:fldChar w:fldCharType="separate"/>
        </w:r>
        <w:r w:rsidR="00A94FBB">
          <w:rPr>
            <w:noProof/>
          </w:rPr>
          <w:t>6</w:t>
        </w:r>
        <w:r>
          <w:rPr>
            <w:noProof/>
          </w:rPr>
          <w:fldChar w:fldCharType="end"/>
        </w:r>
      </w:p>
    </w:sdtContent>
  </w:sdt>
  <w:p w:rsidR="00642290" w:rsidRDefault="006422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90" w:rsidRDefault="006422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81" w:rsidRDefault="00062D81">
      <w:r>
        <w:separator/>
      </w:r>
    </w:p>
  </w:footnote>
  <w:footnote w:type="continuationSeparator" w:id="0">
    <w:p w:rsidR="00062D81" w:rsidRDefault="0006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90" w:rsidRDefault="006422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90" w:rsidRDefault="006422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90" w:rsidRDefault="006422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C02CF9"/>
    <w:multiLevelType w:val="multilevel"/>
    <w:tmpl w:val="5EFEC5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7A6C7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254D23C"/>
    <w:multiLevelType w:val="multilevel"/>
    <w:tmpl w:val="DEFCEB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8A0038E"/>
    <w:multiLevelType w:val="multilevel"/>
    <w:tmpl w:val="029C62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FFFFF7C"/>
    <w:multiLevelType w:val="singleLevel"/>
    <w:tmpl w:val="A7AE2E2C"/>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82CA1C2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FB94EB82"/>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FF8C0F4"/>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618A5850"/>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4BC30F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78328BA8"/>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13C2444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57CE03AE"/>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9624842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2EB1"/>
    <w:multiLevelType w:val="multilevel"/>
    <w:tmpl w:val="04060025"/>
    <w:numStyleLink w:val="Style2"/>
  </w:abstractNum>
  <w:abstractNum w:abstractNumId="15" w15:restartNumberingAfterBreak="0">
    <w:nsid w:val="2F29C298"/>
    <w:multiLevelType w:val="multilevel"/>
    <w:tmpl w:val="AD203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389580B"/>
    <w:multiLevelType w:val="multilevel"/>
    <w:tmpl w:val="B6AC9AC0"/>
    <w:lvl w:ilvl="0">
      <w:start w:val="1"/>
      <w:numFmt w:val="decimal"/>
      <w:pStyle w:val="Kop1"/>
      <w:isLgl/>
      <w:lvlText w:val="%1"/>
      <w:lvlJc w:val="left"/>
      <w:pPr>
        <w:ind w:left="432" w:hanging="432"/>
      </w:pPr>
      <w:rPr>
        <w:rFonts w:hint="default"/>
      </w:rPr>
    </w:lvl>
    <w:lvl w:ilvl="1">
      <w:start w:val="1"/>
      <w:numFmt w:val="decimal"/>
      <w:pStyle w:val="Kop2"/>
      <w:isLgl/>
      <w:lvlText w:val="%1.%2"/>
      <w:lvlJc w:val="left"/>
      <w:pPr>
        <w:ind w:left="576" w:hanging="576"/>
      </w:pPr>
      <w:rPr>
        <w:rFonts w:hint="default"/>
      </w:rPr>
    </w:lvl>
    <w:lvl w:ilvl="2">
      <w:start w:val="1"/>
      <w:numFmt w:val="decimal"/>
      <w:pStyle w:val="Kop3"/>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C00998C"/>
    <w:multiLevelType w:val="multilevel"/>
    <w:tmpl w:val="2298A8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439355A9"/>
    <w:multiLevelType w:val="multilevel"/>
    <w:tmpl w:val="57FA9D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3974241"/>
    <w:multiLevelType w:val="hybridMultilevel"/>
    <w:tmpl w:val="DFE85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85F9E"/>
    <w:multiLevelType w:val="hybridMultilevel"/>
    <w:tmpl w:val="621A12FC"/>
    <w:lvl w:ilvl="0" w:tplc="B1DCE38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D41F5"/>
    <w:multiLevelType w:val="multilevel"/>
    <w:tmpl w:val="04060025"/>
    <w:name w:val="multi"/>
    <w:numStyleLink w:val="Style2"/>
  </w:abstractNum>
  <w:abstractNum w:abstractNumId="22" w15:restartNumberingAfterBreak="0">
    <w:nsid w:val="63AC0925"/>
    <w:multiLevelType w:val="hybridMultilevel"/>
    <w:tmpl w:val="F38A861E"/>
    <w:lvl w:ilvl="0" w:tplc="B3B483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05B47"/>
    <w:multiLevelType w:val="multilevel"/>
    <w:tmpl w:val="04060025"/>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C17201"/>
    <w:multiLevelType w:val="hybridMultilevel"/>
    <w:tmpl w:val="EC6232A2"/>
    <w:lvl w:ilvl="0" w:tplc="9C72489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74D2B"/>
    <w:multiLevelType w:val="multilevel"/>
    <w:tmpl w:val="07F6AD98"/>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BA88D52"/>
    <w:multiLevelType w:val="multilevel"/>
    <w:tmpl w:val="6638F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13"/>
  </w:num>
  <w:num w:numId="4">
    <w:abstractNumId w:val="11"/>
  </w:num>
  <w:num w:numId="5">
    <w:abstractNumId w:val="10"/>
  </w:num>
  <w:num w:numId="6">
    <w:abstractNumId w:val="9"/>
  </w:num>
  <w:num w:numId="7">
    <w:abstractNumId w:val="8"/>
  </w:num>
  <w:num w:numId="8">
    <w:abstractNumId w:val="12"/>
  </w:num>
  <w:num w:numId="9">
    <w:abstractNumId w:val="7"/>
  </w:num>
  <w:num w:numId="10">
    <w:abstractNumId w:val="6"/>
  </w:num>
  <w:num w:numId="11">
    <w:abstractNumId w:val="5"/>
  </w:num>
  <w:num w:numId="12">
    <w:abstractNumId w:val="4"/>
  </w:num>
  <w:num w:numId="13">
    <w:abstractNumId w:val="0"/>
  </w:num>
  <w:num w:numId="14">
    <w:abstractNumId w:val="17"/>
  </w:num>
  <w:num w:numId="15">
    <w:abstractNumId w:val="2"/>
  </w:num>
  <w:num w:numId="16">
    <w:abstractNumId w:val="26"/>
  </w:num>
  <w:num w:numId="17">
    <w:abstractNumId w:val="15"/>
  </w:num>
  <w:num w:numId="18">
    <w:abstractNumId w:val="22"/>
  </w:num>
  <w:num w:numId="19">
    <w:abstractNumId w:val="24"/>
  </w:num>
  <w:num w:numId="20">
    <w:abstractNumId w:val="20"/>
  </w:num>
  <w:num w:numId="21">
    <w:abstractNumId w:val="21"/>
  </w:num>
  <w:num w:numId="22">
    <w:abstractNumId w:val="23"/>
  </w:num>
  <w:num w:numId="23">
    <w:abstractNumId w:val="14"/>
  </w:num>
  <w:num w:numId="24">
    <w:abstractNumId w:val="16"/>
  </w:num>
  <w:num w:numId="25">
    <w:abstractNumId w:val="25"/>
  </w:num>
  <w:num w:numId="26">
    <w:abstractNumId w:val="16"/>
    <w:lvlOverride w:ilvl="0">
      <w:lvl w:ilvl="0">
        <w:start w:val="1"/>
        <w:numFmt w:val="decimal"/>
        <w:pStyle w:val="Kop1"/>
        <w:isLgl/>
        <w:lvlText w:val="%1"/>
        <w:lvlJc w:val="left"/>
        <w:pPr>
          <w:ind w:left="432" w:hanging="432"/>
        </w:pPr>
        <w:rPr>
          <w:rFonts w:hint="default"/>
        </w:rPr>
      </w:lvl>
    </w:lvlOverride>
    <w:lvlOverride w:ilvl="1">
      <w:lvl w:ilvl="1">
        <w:start w:val="1"/>
        <w:numFmt w:val="decimal"/>
        <w:pStyle w:val="Kop2"/>
        <w:isLgl/>
        <w:lvlText w:val="%1.%2"/>
        <w:lvlJc w:val="left"/>
        <w:pPr>
          <w:ind w:left="576" w:hanging="576"/>
        </w:pPr>
        <w:rPr>
          <w:rFonts w:hint="default"/>
        </w:rPr>
      </w:lvl>
    </w:lvlOverride>
    <w:lvlOverride w:ilvl="2">
      <w:lvl w:ilvl="2">
        <w:start w:val="1"/>
        <w:numFmt w:val="decimal"/>
        <w:pStyle w:val="Kop3"/>
        <w:isLgl/>
        <w:lvlText w:val="%1.%2.%3"/>
        <w:lvlJc w:val="left"/>
        <w:pPr>
          <w:ind w:left="720" w:hanging="720"/>
        </w:pPr>
        <w:rPr>
          <w:rFonts w:hint="default"/>
        </w:rPr>
      </w:lvl>
    </w:lvlOverride>
    <w:lvlOverride w:ilvl="3">
      <w:lvl w:ilvl="3">
        <w:start w:val="1"/>
        <w:numFmt w:val="decimal"/>
        <w:isLgl/>
        <w:lvlText w:val="%1.%2.%3.%4"/>
        <w:lvlJc w:val="left"/>
        <w:pPr>
          <w:ind w:left="864" w:hanging="864"/>
        </w:pPr>
        <w:rPr>
          <w:rFonts w:hint="default"/>
        </w:rPr>
      </w:lvl>
    </w:lvlOverride>
    <w:lvlOverride w:ilvl="4">
      <w:lvl w:ilvl="4">
        <w:start w:val="1"/>
        <w:numFmt w:val="decimal"/>
        <w:pStyle w:val="Kop4"/>
        <w:isLg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5798"/>
    <w:rsid w:val="00062D81"/>
    <w:rsid w:val="001E688D"/>
    <w:rsid w:val="00300964"/>
    <w:rsid w:val="0038649B"/>
    <w:rsid w:val="004A010A"/>
    <w:rsid w:val="004C633A"/>
    <w:rsid w:val="004E29B3"/>
    <w:rsid w:val="00545706"/>
    <w:rsid w:val="00590D07"/>
    <w:rsid w:val="00642290"/>
    <w:rsid w:val="00784D58"/>
    <w:rsid w:val="007A284A"/>
    <w:rsid w:val="008D6863"/>
    <w:rsid w:val="00A94FBB"/>
    <w:rsid w:val="00AF6071"/>
    <w:rsid w:val="00B86B75"/>
    <w:rsid w:val="00BC48D5"/>
    <w:rsid w:val="00C36279"/>
    <w:rsid w:val="00E315A3"/>
    <w:rsid w:val="00EC7980"/>
    <w:rsid w:val="00FF73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CC78"/>
  <w15:docId w15:val="{42AEDA90-9722-4F3C-B060-CED3690E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E98"/>
  </w:style>
  <w:style w:type="paragraph" w:styleId="Kop1">
    <w:name w:val="heading 1"/>
    <w:basedOn w:val="Standaard"/>
    <w:next w:val="Standaard"/>
    <w:link w:val="Kop1Char"/>
    <w:uiPriority w:val="9"/>
    <w:qFormat/>
    <w:rsid w:val="00D417BB"/>
    <w:pPr>
      <w:numPr>
        <w:numId w:val="24"/>
      </w:numPr>
      <w:spacing w:before="480" w:after="0"/>
      <w:ind w:left="431" w:hanging="431"/>
      <w:contextualSpacing/>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D417BB"/>
    <w:pPr>
      <w:numPr>
        <w:ilvl w:val="1"/>
        <w:numId w:val="24"/>
      </w:numPr>
      <w:spacing w:before="480" w:after="120"/>
      <w:ind w:left="578" w:hanging="578"/>
      <w:outlineLvl w:val="1"/>
    </w:pPr>
    <w:rPr>
      <w:rFonts w:asciiTheme="majorHAnsi" w:eastAsiaTheme="majorEastAsia" w:hAnsiTheme="majorHAnsi" w:cstheme="majorBidi"/>
      <w:bCs/>
      <w:sz w:val="28"/>
      <w:szCs w:val="26"/>
    </w:rPr>
  </w:style>
  <w:style w:type="paragraph" w:styleId="Kop3">
    <w:name w:val="heading 3"/>
    <w:basedOn w:val="Standaard"/>
    <w:next w:val="Standaard"/>
    <w:link w:val="Kop3Char"/>
    <w:autoRedefine/>
    <w:uiPriority w:val="9"/>
    <w:unhideWhenUsed/>
    <w:qFormat/>
    <w:rsid w:val="007F1392"/>
    <w:pPr>
      <w:numPr>
        <w:ilvl w:val="2"/>
        <w:numId w:val="24"/>
      </w:numPr>
      <w:spacing w:before="200" w:after="120" w:line="271" w:lineRule="auto"/>
      <w:outlineLvl w:val="2"/>
    </w:pPr>
    <w:rPr>
      <w:rFonts w:asciiTheme="majorHAnsi" w:eastAsiaTheme="majorEastAsia" w:hAnsiTheme="majorHAnsi" w:cstheme="majorBidi"/>
      <w:b/>
      <w:bCs/>
      <w:sz w:val="28"/>
    </w:rPr>
  </w:style>
  <w:style w:type="paragraph" w:styleId="Kop4">
    <w:name w:val="heading 4"/>
    <w:basedOn w:val="Standaard"/>
    <w:next w:val="Standaard"/>
    <w:link w:val="Kop4Char"/>
    <w:uiPriority w:val="9"/>
    <w:unhideWhenUsed/>
    <w:qFormat/>
    <w:rsid w:val="00A432EF"/>
    <w:pPr>
      <w:pageBreakBefore/>
      <w:numPr>
        <w:ilvl w:val="4"/>
        <w:numId w:val="24"/>
      </w:numPr>
      <w:spacing w:before="200" w:after="120"/>
      <w:outlineLvl w:val="3"/>
    </w:pPr>
    <w:rPr>
      <w:rFonts w:asciiTheme="majorHAnsi" w:eastAsiaTheme="majorEastAsia" w:hAnsiTheme="majorHAnsi" w:cstheme="majorBidi"/>
      <w:b/>
      <w:bCs/>
      <w:iCs/>
      <w:sz w:val="28"/>
    </w:rPr>
  </w:style>
  <w:style w:type="paragraph" w:styleId="Kop5">
    <w:name w:val="heading 5"/>
    <w:basedOn w:val="Standaard"/>
    <w:next w:val="Standaard"/>
    <w:link w:val="Kop5Char"/>
    <w:uiPriority w:val="9"/>
    <w:unhideWhenUsed/>
    <w:qFormat/>
    <w:rsid w:val="007B5B4F"/>
    <w:pPr>
      <w:pageBreakBefore/>
      <w:spacing w:before="200" w:after="0"/>
      <w:outlineLvl w:val="4"/>
    </w:pPr>
    <w:rPr>
      <w:rFonts w:asciiTheme="majorHAnsi" w:eastAsiaTheme="majorEastAsia" w:hAnsiTheme="majorHAnsi" w:cstheme="majorBidi"/>
      <w:b/>
      <w:bCs/>
      <w:color w:val="000000" w:themeColor="text1"/>
      <w:sz w:val="36"/>
    </w:rPr>
  </w:style>
  <w:style w:type="paragraph" w:styleId="Kop6">
    <w:name w:val="heading 6"/>
    <w:basedOn w:val="Standaard"/>
    <w:next w:val="Standaard"/>
    <w:link w:val="Kop6Char"/>
    <w:uiPriority w:val="9"/>
    <w:unhideWhenUsed/>
    <w:qFormat/>
    <w:rsid w:val="001E11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1E11B8"/>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1E11B8"/>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unhideWhenUsed/>
    <w:qFormat/>
    <w:rsid w:val="001E11B8"/>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rsid w:val="003937D5"/>
    <w:pPr>
      <w:spacing w:before="0" w:after="0"/>
    </w:pPr>
    <w:rPr>
      <w:rFonts w:ascii="Calibri" w:hAnsi="Calibri" w:cs="Calibri"/>
      <w:sz w:val="16"/>
    </w:rPr>
  </w:style>
  <w:style w:type="paragraph" w:styleId="Titel">
    <w:name w:val="Title"/>
    <w:basedOn w:val="Standaard"/>
    <w:next w:val="Standaard"/>
    <w:link w:val="TitelChar"/>
    <w:uiPriority w:val="10"/>
    <w:qFormat/>
    <w:rsid w:val="00817FFA"/>
    <w:pPr>
      <w:pBdr>
        <w:bottom w:val="single" w:sz="4" w:space="1" w:color="auto"/>
      </w:pBdr>
      <w:spacing w:after="840" w:line="240" w:lineRule="auto"/>
      <w:contextualSpacing/>
    </w:pPr>
    <w:rPr>
      <w:rFonts w:asciiTheme="majorHAnsi" w:eastAsiaTheme="majorEastAsia" w:hAnsiTheme="majorHAnsi" w:cstheme="majorBidi"/>
      <w:spacing w:val="5"/>
      <w:sz w:val="40"/>
      <w:szCs w:val="52"/>
    </w:rPr>
  </w:style>
  <w:style w:type="paragraph" w:styleId="Ondertitel">
    <w:name w:val="Subtitle"/>
    <w:basedOn w:val="Standaard"/>
    <w:next w:val="Standaard"/>
    <w:link w:val="OndertitelChar"/>
    <w:uiPriority w:val="11"/>
    <w:qFormat/>
    <w:rsid w:val="001E11B8"/>
    <w:pPr>
      <w:spacing w:after="600"/>
    </w:pPr>
    <w:rPr>
      <w:rFonts w:asciiTheme="majorHAnsi" w:eastAsiaTheme="majorEastAsia" w:hAnsiTheme="majorHAnsi" w:cstheme="majorBidi"/>
      <w:i/>
      <w:iCs/>
      <w:spacing w:val="13"/>
      <w:sz w:val="24"/>
      <w:szCs w:val="24"/>
    </w:rPr>
  </w:style>
  <w:style w:type="paragraph" w:customStyle="1" w:styleId="Author">
    <w:name w:val="Author"/>
    <w:next w:val="Plattetekst"/>
    <w:pPr>
      <w:keepNext/>
      <w:keepLines/>
      <w:jc w:val="center"/>
    </w:pPr>
    <w:rPr>
      <w:sz w:val="24"/>
      <w:szCs w:val="24"/>
      <w:lang w:val="en-US"/>
    </w:rPr>
  </w:style>
  <w:style w:type="paragraph" w:styleId="Datum">
    <w:name w:val="Date"/>
    <w:next w:val="Plattetekst"/>
    <w:pPr>
      <w:keepNext/>
      <w:keepLines/>
      <w:jc w:val="center"/>
    </w:pPr>
    <w:rPr>
      <w:sz w:val="24"/>
      <w:szCs w:val="24"/>
      <w:lang w:val="en-US"/>
    </w:rPr>
  </w:style>
  <w:style w:type="paragraph" w:customStyle="1" w:styleId="Abstract">
    <w:name w:val="Abstract"/>
    <w:basedOn w:val="Standaard"/>
    <w:next w:val="Plattetekst"/>
    <w:pPr>
      <w:keepNext/>
      <w:keepLines/>
      <w:spacing w:before="300" w:after="300"/>
    </w:pPr>
    <w:rPr>
      <w:sz w:val="20"/>
      <w:szCs w:val="20"/>
    </w:r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ascii="Calibri" w:eastAsia="Times New Roman" w:hAnsi="Calibri"/>
      <w:bCs/>
      <w:sz w:val="20"/>
      <w:szCs w:val="20"/>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spacing w:after="0"/>
    </w:pPr>
    <w:rPr>
      <w:b/>
    </w:rPr>
  </w:style>
  <w:style w:type="paragraph" w:customStyle="1" w:styleId="Definition">
    <w:name w:val="Definition"/>
    <w:basedOn w:val="Standaard"/>
  </w:style>
  <w:style w:type="paragraph" w:styleId="Bijschrift">
    <w:name w:val="caption"/>
    <w:basedOn w:val="Standaard"/>
    <w:next w:val="Standaard"/>
    <w:link w:val="BijschriftChar"/>
    <w:uiPriority w:val="35"/>
    <w:unhideWhenUsed/>
    <w:rsid w:val="00DE3CED"/>
    <w:pPr>
      <w:spacing w:before="240" w:after="120" w:line="240" w:lineRule="auto"/>
    </w:pPr>
    <w:rPr>
      <w:bCs/>
      <w:spacing w:val="6"/>
      <w:sz w:val="20"/>
      <w:szCs w:val="18"/>
      <w:lang w:bidi="hi-IN"/>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rsid w:val="00255916"/>
    <w:rPr>
      <w:noProof/>
    </w:rPr>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uiPriority w:val="35"/>
    <w:rsid w:val="00DE3CED"/>
    <w:rPr>
      <w:bCs/>
      <w:spacing w:val="6"/>
      <w:sz w:val="20"/>
      <w:szCs w:val="18"/>
      <w:lang w:bidi="hi-IN"/>
    </w:rPr>
  </w:style>
  <w:style w:type="character" w:customStyle="1" w:styleId="VerbatimChar">
    <w:name w:val="Verbatim Char"/>
    <w:link w:val="SourceCode"/>
    <w:rPr>
      <w:rFonts w:ascii="Consolas" w:hAnsi="Consolas"/>
      <w:sz w:val="22"/>
    </w:rPr>
  </w:style>
  <w:style w:type="character" w:styleId="Voetnootmarkering">
    <w:name w:val="footnote reference"/>
    <w:rPr>
      <w:vertAlign w:val="superscript"/>
    </w:rPr>
  </w:style>
  <w:style w:type="character" w:styleId="Hyperlink">
    <w:name w:val="Hyperlink"/>
    <w:rPr>
      <w:color w:val="4F81BD"/>
    </w:rPr>
  </w:style>
  <w:style w:type="paragraph" w:styleId="Kopvaninhoudsopgave">
    <w:name w:val="TOC Heading"/>
    <w:basedOn w:val="Kop1"/>
    <w:next w:val="Standaard"/>
    <w:uiPriority w:val="39"/>
    <w:unhideWhenUsed/>
    <w:qFormat/>
    <w:rsid w:val="007F1392"/>
    <w:pPr>
      <w:numPr>
        <w:numId w:val="0"/>
      </w:numPr>
      <w:outlineLvl w:val="9"/>
    </w:pPr>
    <w:rPr>
      <w:lang w:bidi="en-US"/>
    </w:rPr>
  </w:style>
  <w:style w:type="paragraph" w:customStyle="1" w:styleId="SourceCode">
    <w:name w:val="Source Code"/>
    <w:basedOn w:val="Standaard"/>
    <w:link w:val="VerbatimChar"/>
    <w:pPr>
      <w:shd w:val="clear" w:color="auto" w:fill="F8F8F8"/>
      <w:wordWrap w:val="0"/>
    </w:pPr>
  </w:style>
  <w:style w:type="character" w:customStyle="1" w:styleId="KeywordTok">
    <w:name w:val="KeywordTok"/>
    <w:rPr>
      <w:rFonts w:ascii="Consolas" w:hAnsi="Consolas"/>
      <w:b/>
      <w:color w:val="204A87"/>
      <w:sz w:val="22"/>
      <w:shd w:val="clear" w:color="auto" w:fill="F8F8F8"/>
    </w:rPr>
  </w:style>
  <w:style w:type="character" w:customStyle="1" w:styleId="DataTypeTok">
    <w:name w:val="DataTypeTok"/>
    <w:rPr>
      <w:rFonts w:ascii="Consolas" w:hAnsi="Consolas"/>
      <w:color w:val="204A87"/>
      <w:sz w:val="22"/>
      <w:shd w:val="clear" w:color="auto" w:fill="F8F8F8"/>
    </w:rPr>
  </w:style>
  <w:style w:type="character" w:customStyle="1" w:styleId="DecValTok">
    <w:name w:val="DecValTok"/>
    <w:rPr>
      <w:rFonts w:ascii="Consolas" w:hAnsi="Consolas"/>
      <w:color w:val="0000CF"/>
      <w:sz w:val="22"/>
      <w:shd w:val="clear" w:color="auto" w:fill="F8F8F8"/>
    </w:rPr>
  </w:style>
  <w:style w:type="character" w:customStyle="1" w:styleId="BaseNTok">
    <w:name w:val="BaseNTok"/>
    <w:rPr>
      <w:rFonts w:ascii="Consolas" w:hAnsi="Consolas"/>
      <w:color w:val="0000CF"/>
      <w:sz w:val="22"/>
      <w:shd w:val="clear" w:color="auto" w:fill="F8F8F8"/>
    </w:rPr>
  </w:style>
  <w:style w:type="character" w:customStyle="1" w:styleId="FloatTok">
    <w:name w:val="FloatTok"/>
    <w:rPr>
      <w:rFonts w:ascii="Consolas" w:hAnsi="Consolas"/>
      <w:color w:val="0000CF"/>
      <w:sz w:val="22"/>
      <w:shd w:val="clear" w:color="auto" w:fill="F8F8F8"/>
    </w:rPr>
  </w:style>
  <w:style w:type="character" w:customStyle="1" w:styleId="ConstantTok">
    <w:name w:val="ConstantTok"/>
    <w:rPr>
      <w:rFonts w:ascii="Consolas" w:hAnsi="Consolas"/>
      <w:color w:val="000000"/>
      <w:sz w:val="22"/>
      <w:shd w:val="clear" w:color="auto" w:fill="F8F8F8"/>
    </w:rPr>
  </w:style>
  <w:style w:type="character" w:customStyle="1" w:styleId="CharTok">
    <w:name w:val="CharTok"/>
    <w:rPr>
      <w:rFonts w:ascii="Consolas" w:hAnsi="Consolas"/>
      <w:color w:val="4E9A06"/>
      <w:sz w:val="22"/>
      <w:shd w:val="clear" w:color="auto" w:fill="F8F8F8"/>
    </w:rPr>
  </w:style>
  <w:style w:type="character" w:customStyle="1" w:styleId="SpecialCharTok">
    <w:name w:val="SpecialCharTok"/>
    <w:rPr>
      <w:rFonts w:ascii="Consolas" w:hAnsi="Consolas"/>
      <w:color w:val="000000"/>
      <w:sz w:val="22"/>
      <w:shd w:val="clear" w:color="auto" w:fill="F8F8F8"/>
    </w:rPr>
  </w:style>
  <w:style w:type="character" w:customStyle="1" w:styleId="StringTok">
    <w:name w:val="StringTok"/>
    <w:rPr>
      <w:rFonts w:ascii="Consolas" w:hAnsi="Consolas"/>
      <w:color w:val="4E9A06"/>
      <w:sz w:val="22"/>
      <w:shd w:val="clear" w:color="auto" w:fill="F8F8F8"/>
    </w:rPr>
  </w:style>
  <w:style w:type="character" w:customStyle="1" w:styleId="VerbatimStringTok">
    <w:name w:val="VerbatimStringTok"/>
    <w:rPr>
      <w:rFonts w:ascii="Consolas" w:hAnsi="Consolas"/>
      <w:color w:val="4E9A06"/>
      <w:sz w:val="22"/>
      <w:shd w:val="clear" w:color="auto" w:fill="F8F8F8"/>
    </w:rPr>
  </w:style>
  <w:style w:type="character" w:customStyle="1" w:styleId="SpecialStringTok">
    <w:name w:val="SpecialStringTok"/>
    <w:rPr>
      <w:rFonts w:ascii="Consolas" w:hAnsi="Consolas"/>
      <w:color w:val="4E9A06"/>
      <w:sz w:val="22"/>
      <w:shd w:val="clear" w:color="auto" w:fill="F8F8F8"/>
    </w:rPr>
  </w:style>
  <w:style w:type="character" w:customStyle="1" w:styleId="ImportTok">
    <w:name w:val="ImportTok"/>
    <w:rPr>
      <w:rFonts w:ascii="Consolas" w:hAnsi="Consolas"/>
      <w:sz w:val="22"/>
      <w:shd w:val="clear" w:color="auto" w:fill="F8F8F8"/>
    </w:rPr>
  </w:style>
  <w:style w:type="character" w:customStyle="1" w:styleId="CommentTok">
    <w:name w:val="CommentTok"/>
    <w:rPr>
      <w:rFonts w:ascii="Consolas" w:hAnsi="Consolas"/>
      <w:i/>
      <w:color w:val="8F5902"/>
      <w:sz w:val="22"/>
      <w:shd w:val="clear" w:color="auto" w:fill="F8F8F8"/>
    </w:rPr>
  </w:style>
  <w:style w:type="character" w:customStyle="1" w:styleId="DocumentationTok">
    <w:name w:val="DocumentationTok"/>
    <w:rPr>
      <w:rFonts w:ascii="Consolas" w:hAnsi="Consolas"/>
      <w:b/>
      <w:i/>
      <w:color w:val="8F5902"/>
      <w:sz w:val="22"/>
      <w:shd w:val="clear" w:color="auto" w:fill="F8F8F8"/>
    </w:rPr>
  </w:style>
  <w:style w:type="character" w:customStyle="1" w:styleId="AnnotationTok">
    <w:name w:val="AnnotationTok"/>
    <w:rPr>
      <w:rFonts w:ascii="Consolas" w:hAnsi="Consolas"/>
      <w:b/>
      <w:i/>
      <w:color w:val="8F5902"/>
      <w:sz w:val="22"/>
      <w:shd w:val="clear" w:color="auto" w:fill="F8F8F8"/>
    </w:rPr>
  </w:style>
  <w:style w:type="character" w:customStyle="1" w:styleId="CommentVarTok">
    <w:name w:val="CommentVarTok"/>
    <w:rPr>
      <w:rFonts w:ascii="Consolas" w:hAnsi="Consolas"/>
      <w:b/>
      <w:i/>
      <w:color w:val="8F5902"/>
      <w:sz w:val="22"/>
      <w:shd w:val="clear" w:color="auto" w:fill="F8F8F8"/>
    </w:rPr>
  </w:style>
  <w:style w:type="character" w:customStyle="1" w:styleId="OtherTok">
    <w:name w:val="OtherTok"/>
    <w:rPr>
      <w:rFonts w:ascii="Consolas" w:hAnsi="Consolas"/>
      <w:color w:val="8F5902"/>
      <w:sz w:val="22"/>
      <w:shd w:val="clear" w:color="auto" w:fill="F8F8F8"/>
    </w:rPr>
  </w:style>
  <w:style w:type="character" w:customStyle="1" w:styleId="FunctionTok">
    <w:name w:val="FunctionTok"/>
    <w:rPr>
      <w:rFonts w:ascii="Consolas" w:hAnsi="Consolas"/>
      <w:color w:val="000000"/>
      <w:sz w:val="22"/>
      <w:shd w:val="clear" w:color="auto" w:fill="F8F8F8"/>
    </w:rPr>
  </w:style>
  <w:style w:type="character" w:customStyle="1" w:styleId="VariableTok">
    <w:name w:val="VariableTok"/>
    <w:rPr>
      <w:rFonts w:ascii="Consolas" w:hAnsi="Consolas"/>
      <w:color w:val="000000"/>
      <w:sz w:val="22"/>
      <w:shd w:val="clear" w:color="auto" w:fill="F8F8F8"/>
    </w:rPr>
  </w:style>
  <w:style w:type="character" w:customStyle="1" w:styleId="ControlFlowTok">
    <w:name w:val="ControlFlowTok"/>
    <w:rPr>
      <w:rFonts w:ascii="Consolas" w:hAnsi="Consolas"/>
      <w:b/>
      <w:color w:val="204A87"/>
      <w:sz w:val="22"/>
      <w:shd w:val="clear" w:color="auto" w:fill="F8F8F8"/>
    </w:rPr>
  </w:style>
  <w:style w:type="character" w:customStyle="1" w:styleId="OperatorTok">
    <w:name w:val="OperatorTok"/>
    <w:rPr>
      <w:rFonts w:ascii="Consolas" w:hAnsi="Consolas"/>
      <w:b/>
      <w:color w:val="CE5C00"/>
      <w:sz w:val="22"/>
      <w:shd w:val="clear" w:color="auto" w:fill="F8F8F8"/>
    </w:rPr>
  </w:style>
  <w:style w:type="character" w:customStyle="1" w:styleId="BuiltInTok">
    <w:name w:val="BuiltInTok"/>
    <w:rPr>
      <w:rFonts w:ascii="Consolas" w:hAnsi="Consolas"/>
      <w:sz w:val="22"/>
      <w:shd w:val="clear" w:color="auto" w:fill="F8F8F8"/>
    </w:rPr>
  </w:style>
  <w:style w:type="character" w:customStyle="1" w:styleId="ExtensionTok">
    <w:name w:val="ExtensionTok"/>
    <w:rPr>
      <w:rFonts w:ascii="Consolas" w:hAnsi="Consolas"/>
      <w:sz w:val="22"/>
      <w:shd w:val="clear" w:color="auto" w:fill="F8F8F8"/>
    </w:rPr>
  </w:style>
  <w:style w:type="character" w:customStyle="1" w:styleId="PreprocessorTok">
    <w:name w:val="PreprocessorTok"/>
    <w:rPr>
      <w:rFonts w:ascii="Consolas" w:hAnsi="Consolas"/>
      <w:i/>
      <w:color w:val="8F5902"/>
      <w:sz w:val="22"/>
      <w:shd w:val="clear" w:color="auto" w:fill="F8F8F8"/>
    </w:rPr>
  </w:style>
  <w:style w:type="character" w:customStyle="1" w:styleId="AttributeTok">
    <w:name w:val="AttributeTok"/>
    <w:rPr>
      <w:rFonts w:ascii="Consolas" w:hAnsi="Consolas"/>
      <w:color w:val="C4A000"/>
      <w:sz w:val="22"/>
      <w:shd w:val="clear" w:color="auto" w:fill="F8F8F8"/>
    </w:rPr>
  </w:style>
  <w:style w:type="character" w:customStyle="1" w:styleId="RegionMarkerTok">
    <w:name w:val="RegionMarkerTok"/>
    <w:rPr>
      <w:rFonts w:ascii="Consolas" w:hAnsi="Consolas"/>
      <w:sz w:val="22"/>
      <w:shd w:val="clear" w:color="auto" w:fill="F8F8F8"/>
    </w:rPr>
  </w:style>
  <w:style w:type="character" w:customStyle="1" w:styleId="InformationTok">
    <w:name w:val="InformationTok"/>
    <w:rPr>
      <w:rFonts w:ascii="Consolas" w:hAnsi="Consolas"/>
      <w:b/>
      <w:i/>
      <w:color w:val="8F5902"/>
      <w:sz w:val="22"/>
      <w:shd w:val="clear" w:color="auto" w:fill="F8F8F8"/>
    </w:rPr>
  </w:style>
  <w:style w:type="character" w:customStyle="1" w:styleId="WarningTok">
    <w:name w:val="WarningTok"/>
    <w:rPr>
      <w:rFonts w:ascii="Consolas" w:hAnsi="Consolas"/>
      <w:b/>
      <w:i/>
      <w:color w:val="8F5902"/>
      <w:sz w:val="22"/>
      <w:shd w:val="clear" w:color="auto" w:fill="F8F8F8"/>
    </w:rPr>
  </w:style>
  <w:style w:type="character" w:customStyle="1" w:styleId="AlertTok">
    <w:name w:val="AlertTok"/>
    <w:rPr>
      <w:rFonts w:ascii="Consolas" w:hAnsi="Consolas"/>
      <w:color w:val="EF2929"/>
      <w:sz w:val="22"/>
      <w:shd w:val="clear" w:color="auto" w:fill="F8F8F8"/>
    </w:rPr>
  </w:style>
  <w:style w:type="character" w:customStyle="1" w:styleId="ErrorTok">
    <w:name w:val="ErrorTok"/>
    <w:rPr>
      <w:rFonts w:ascii="Consolas" w:hAnsi="Consolas"/>
      <w:b/>
      <w:color w:val="A40000"/>
      <w:sz w:val="22"/>
      <w:shd w:val="clear" w:color="auto" w:fill="F8F8F8"/>
    </w:rPr>
  </w:style>
  <w:style w:type="character" w:customStyle="1" w:styleId="NormalTok">
    <w:name w:val="NormalTok"/>
    <w:rPr>
      <w:rFonts w:ascii="Consolas" w:hAnsi="Consolas"/>
      <w:sz w:val="22"/>
      <w:shd w:val="clear" w:color="auto" w:fill="F8F8F8"/>
    </w:rPr>
  </w:style>
  <w:style w:type="character" w:customStyle="1" w:styleId="PlattetekstChar">
    <w:name w:val="Platte tekst Char"/>
    <w:basedOn w:val="Standaardalinea-lettertype"/>
    <w:link w:val="Plattetekst"/>
    <w:rsid w:val="00F9414F"/>
  </w:style>
  <w:style w:type="paragraph" w:styleId="Ballontekst">
    <w:name w:val="Balloon Text"/>
    <w:basedOn w:val="Standaard"/>
    <w:link w:val="BallontekstChar"/>
    <w:rsid w:val="00255916"/>
    <w:pPr>
      <w:spacing w:after="0"/>
    </w:pPr>
    <w:rPr>
      <w:rFonts w:ascii="Tahoma" w:hAnsi="Tahoma" w:cs="Tahoma"/>
      <w:sz w:val="16"/>
      <w:szCs w:val="16"/>
    </w:rPr>
  </w:style>
  <w:style w:type="character" w:customStyle="1" w:styleId="BallontekstChar">
    <w:name w:val="Ballontekst Char"/>
    <w:basedOn w:val="Standaardalinea-lettertype"/>
    <w:link w:val="Ballontekst"/>
    <w:rsid w:val="00255916"/>
    <w:rPr>
      <w:rFonts w:ascii="Tahoma" w:hAnsi="Tahoma" w:cs="Tahoma"/>
      <w:sz w:val="16"/>
      <w:szCs w:val="16"/>
      <w:lang w:val="en-US" w:eastAsia="en-US"/>
    </w:rPr>
  </w:style>
  <w:style w:type="character" w:customStyle="1" w:styleId="Kop1Char">
    <w:name w:val="Kop 1 Char"/>
    <w:basedOn w:val="Standaardalinea-lettertype"/>
    <w:link w:val="Kop1"/>
    <w:uiPriority w:val="9"/>
    <w:rsid w:val="00D417BB"/>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417BB"/>
    <w:rPr>
      <w:rFonts w:asciiTheme="majorHAnsi" w:eastAsiaTheme="majorEastAsia" w:hAnsiTheme="majorHAnsi" w:cstheme="majorBidi"/>
      <w:bCs/>
      <w:sz w:val="28"/>
      <w:szCs w:val="26"/>
    </w:rPr>
  </w:style>
  <w:style w:type="character" w:customStyle="1" w:styleId="Kop3Char">
    <w:name w:val="Kop 3 Char"/>
    <w:basedOn w:val="Standaardalinea-lettertype"/>
    <w:link w:val="Kop3"/>
    <w:uiPriority w:val="9"/>
    <w:rsid w:val="007F1392"/>
    <w:rPr>
      <w:rFonts w:asciiTheme="majorHAnsi" w:eastAsiaTheme="majorEastAsia" w:hAnsiTheme="majorHAnsi" w:cstheme="majorBidi"/>
      <w:b/>
      <w:bCs/>
      <w:sz w:val="28"/>
    </w:rPr>
  </w:style>
  <w:style w:type="character" w:customStyle="1" w:styleId="Kop4Char">
    <w:name w:val="Kop 4 Char"/>
    <w:basedOn w:val="Standaardalinea-lettertype"/>
    <w:link w:val="Kop4"/>
    <w:uiPriority w:val="9"/>
    <w:rsid w:val="00A432EF"/>
    <w:rPr>
      <w:rFonts w:asciiTheme="majorHAnsi" w:eastAsiaTheme="majorEastAsia" w:hAnsiTheme="majorHAnsi" w:cstheme="majorBidi"/>
      <w:b/>
      <w:bCs/>
      <w:iCs/>
      <w:sz w:val="28"/>
    </w:rPr>
  </w:style>
  <w:style w:type="character" w:customStyle="1" w:styleId="Kop5Char">
    <w:name w:val="Kop 5 Char"/>
    <w:basedOn w:val="Standaardalinea-lettertype"/>
    <w:link w:val="Kop5"/>
    <w:uiPriority w:val="9"/>
    <w:rsid w:val="007B5B4F"/>
    <w:rPr>
      <w:rFonts w:asciiTheme="majorHAnsi" w:eastAsiaTheme="majorEastAsia" w:hAnsiTheme="majorHAnsi" w:cstheme="majorBidi"/>
      <w:b/>
      <w:bCs/>
      <w:color w:val="000000" w:themeColor="text1"/>
      <w:sz w:val="36"/>
    </w:rPr>
  </w:style>
  <w:style w:type="character" w:customStyle="1" w:styleId="Kop6Char">
    <w:name w:val="Kop 6 Char"/>
    <w:basedOn w:val="Standaardalinea-lettertype"/>
    <w:link w:val="Kop6"/>
    <w:uiPriority w:val="9"/>
    <w:rsid w:val="001E11B8"/>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rsid w:val="001E11B8"/>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1E11B8"/>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rsid w:val="001E11B8"/>
    <w:rPr>
      <w:rFonts w:asciiTheme="majorHAnsi" w:eastAsiaTheme="majorEastAsia" w:hAnsiTheme="majorHAnsi" w:cstheme="majorBidi"/>
      <w:i/>
      <w:iCs/>
      <w:spacing w:val="5"/>
      <w:sz w:val="20"/>
      <w:szCs w:val="20"/>
    </w:rPr>
  </w:style>
  <w:style w:type="character" w:customStyle="1" w:styleId="TitelChar">
    <w:name w:val="Titel Char"/>
    <w:basedOn w:val="Standaardalinea-lettertype"/>
    <w:link w:val="Titel"/>
    <w:uiPriority w:val="10"/>
    <w:rsid w:val="00817FFA"/>
    <w:rPr>
      <w:rFonts w:asciiTheme="majorHAnsi" w:eastAsiaTheme="majorEastAsia" w:hAnsiTheme="majorHAnsi" w:cstheme="majorBidi"/>
      <w:spacing w:val="5"/>
      <w:sz w:val="40"/>
      <w:szCs w:val="52"/>
    </w:rPr>
  </w:style>
  <w:style w:type="character" w:customStyle="1" w:styleId="OndertitelChar">
    <w:name w:val="Ondertitel Char"/>
    <w:basedOn w:val="Standaardalinea-lettertype"/>
    <w:link w:val="Ondertitel"/>
    <w:uiPriority w:val="11"/>
    <w:rsid w:val="001E11B8"/>
    <w:rPr>
      <w:rFonts w:asciiTheme="majorHAnsi" w:eastAsiaTheme="majorEastAsia" w:hAnsiTheme="majorHAnsi" w:cstheme="majorBidi"/>
      <w:i/>
      <w:iCs/>
      <w:spacing w:val="13"/>
      <w:sz w:val="24"/>
      <w:szCs w:val="24"/>
    </w:rPr>
  </w:style>
  <w:style w:type="character" w:styleId="Zwaar">
    <w:name w:val="Strong"/>
    <w:uiPriority w:val="22"/>
    <w:qFormat/>
    <w:rsid w:val="001E11B8"/>
    <w:rPr>
      <w:b/>
      <w:bCs/>
    </w:rPr>
  </w:style>
  <w:style w:type="character" w:styleId="Nadruk">
    <w:name w:val="Emphasis"/>
    <w:uiPriority w:val="20"/>
    <w:qFormat/>
    <w:rsid w:val="001E11B8"/>
    <w:rPr>
      <w:b/>
      <w:bCs/>
      <w:i/>
      <w:iCs/>
      <w:spacing w:val="10"/>
      <w:bdr w:val="none" w:sz="0" w:space="0" w:color="auto"/>
      <w:shd w:val="clear" w:color="auto" w:fill="auto"/>
    </w:rPr>
  </w:style>
  <w:style w:type="paragraph" w:styleId="Geenafstand">
    <w:name w:val="No Spacing"/>
    <w:basedOn w:val="Standaard"/>
    <w:link w:val="GeenafstandChar"/>
    <w:uiPriority w:val="1"/>
    <w:qFormat/>
    <w:rsid w:val="001E11B8"/>
    <w:pPr>
      <w:spacing w:after="0" w:line="240" w:lineRule="auto"/>
    </w:pPr>
  </w:style>
  <w:style w:type="paragraph" w:styleId="Lijstalinea">
    <w:name w:val="List Paragraph"/>
    <w:basedOn w:val="Standaard"/>
    <w:uiPriority w:val="34"/>
    <w:qFormat/>
    <w:rsid w:val="001E11B8"/>
    <w:pPr>
      <w:ind w:left="720"/>
      <w:contextualSpacing/>
    </w:pPr>
  </w:style>
  <w:style w:type="paragraph" w:styleId="Citaat">
    <w:name w:val="Quote"/>
    <w:basedOn w:val="Standaard"/>
    <w:next w:val="Standaard"/>
    <w:link w:val="CitaatChar"/>
    <w:uiPriority w:val="29"/>
    <w:qFormat/>
    <w:rsid w:val="001E11B8"/>
    <w:pPr>
      <w:spacing w:before="200" w:after="0"/>
      <w:ind w:left="360" w:right="360"/>
    </w:pPr>
    <w:rPr>
      <w:i/>
      <w:iCs/>
    </w:rPr>
  </w:style>
  <w:style w:type="character" w:customStyle="1" w:styleId="CitaatChar">
    <w:name w:val="Citaat Char"/>
    <w:basedOn w:val="Standaardalinea-lettertype"/>
    <w:link w:val="Citaat"/>
    <w:uiPriority w:val="29"/>
    <w:rsid w:val="001E11B8"/>
    <w:rPr>
      <w:i/>
      <w:iCs/>
    </w:rPr>
  </w:style>
  <w:style w:type="paragraph" w:styleId="Duidelijkcitaat">
    <w:name w:val="Intense Quote"/>
    <w:basedOn w:val="Standaard"/>
    <w:next w:val="Standaard"/>
    <w:link w:val="DuidelijkcitaatChar"/>
    <w:uiPriority w:val="30"/>
    <w:qFormat/>
    <w:rsid w:val="001E11B8"/>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E11B8"/>
    <w:rPr>
      <w:b/>
      <w:bCs/>
      <w:i/>
      <w:iCs/>
    </w:rPr>
  </w:style>
  <w:style w:type="character" w:styleId="Subtielebenadrukking">
    <w:name w:val="Subtle Emphasis"/>
    <w:uiPriority w:val="19"/>
    <w:qFormat/>
    <w:rsid w:val="001E11B8"/>
    <w:rPr>
      <w:i/>
      <w:iCs/>
    </w:rPr>
  </w:style>
  <w:style w:type="character" w:styleId="Intensievebenadrukking">
    <w:name w:val="Intense Emphasis"/>
    <w:uiPriority w:val="21"/>
    <w:qFormat/>
    <w:rsid w:val="001E11B8"/>
    <w:rPr>
      <w:b/>
      <w:bCs/>
    </w:rPr>
  </w:style>
  <w:style w:type="character" w:styleId="Subtieleverwijzing">
    <w:name w:val="Subtle Reference"/>
    <w:uiPriority w:val="31"/>
    <w:qFormat/>
    <w:rsid w:val="001E11B8"/>
    <w:rPr>
      <w:smallCaps/>
    </w:rPr>
  </w:style>
  <w:style w:type="character" w:styleId="Intensieveverwijzing">
    <w:name w:val="Intense Reference"/>
    <w:uiPriority w:val="32"/>
    <w:qFormat/>
    <w:rsid w:val="001E11B8"/>
    <w:rPr>
      <w:smallCaps/>
      <w:spacing w:val="5"/>
      <w:u w:val="single"/>
    </w:rPr>
  </w:style>
  <w:style w:type="character" w:styleId="Titelvanboek">
    <w:name w:val="Book Title"/>
    <w:uiPriority w:val="33"/>
    <w:qFormat/>
    <w:rsid w:val="001E11B8"/>
    <w:rPr>
      <w:i/>
      <w:iCs/>
      <w:smallCaps/>
      <w:spacing w:val="5"/>
    </w:rPr>
  </w:style>
  <w:style w:type="character" w:customStyle="1" w:styleId="GeenafstandChar">
    <w:name w:val="Geen afstand Char"/>
    <w:basedOn w:val="Standaardalinea-lettertype"/>
    <w:link w:val="Geenafstand"/>
    <w:uiPriority w:val="1"/>
    <w:rsid w:val="001E11B8"/>
  </w:style>
  <w:style w:type="paragraph" w:styleId="Plattetekst2">
    <w:name w:val="Body Text 2"/>
    <w:basedOn w:val="Standaard"/>
    <w:link w:val="Plattetekst2Char"/>
    <w:rsid w:val="00261BF4"/>
    <w:pPr>
      <w:spacing w:after="120" w:line="480" w:lineRule="auto"/>
    </w:pPr>
    <w:rPr>
      <w:rFonts w:ascii="Cambria Math" w:hAnsi="Cambria Math"/>
    </w:rPr>
  </w:style>
  <w:style w:type="character" w:customStyle="1" w:styleId="Plattetekst2Char">
    <w:name w:val="Platte tekst 2 Char"/>
    <w:basedOn w:val="Standaardalinea-lettertype"/>
    <w:link w:val="Plattetekst2"/>
    <w:rsid w:val="00261BF4"/>
    <w:rPr>
      <w:rFonts w:ascii="Cambria Math" w:hAnsi="Cambria Math"/>
    </w:rPr>
  </w:style>
  <w:style w:type="paragraph" w:styleId="Plattetekst3">
    <w:name w:val="Body Text 3"/>
    <w:basedOn w:val="Standaard"/>
    <w:link w:val="Plattetekst3Char"/>
    <w:rsid w:val="00261BF4"/>
    <w:pPr>
      <w:spacing w:after="120"/>
    </w:pPr>
    <w:rPr>
      <w:sz w:val="16"/>
      <w:szCs w:val="16"/>
    </w:rPr>
  </w:style>
  <w:style w:type="character" w:customStyle="1" w:styleId="Plattetekst3Char">
    <w:name w:val="Platte tekst 3 Char"/>
    <w:basedOn w:val="Standaardalinea-lettertype"/>
    <w:link w:val="Plattetekst3"/>
    <w:rsid w:val="00261BF4"/>
    <w:rPr>
      <w:sz w:val="16"/>
      <w:szCs w:val="16"/>
    </w:rPr>
  </w:style>
  <w:style w:type="table" w:customStyle="1" w:styleId="Style1smartDots">
    <w:name w:val="Style1_smartDots"/>
    <w:basedOn w:val="Standaardtabel"/>
    <w:uiPriority w:val="99"/>
    <w:rsid w:val="005D03EF"/>
    <w:pPr>
      <w:spacing w:after="0" w:line="240" w:lineRule="auto"/>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table" w:styleId="Tabelraster">
    <w:name w:val="Table Grid"/>
    <w:basedOn w:val="Standaardtabel"/>
    <w:rsid w:val="003F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ompact"/>
    <w:qFormat/>
    <w:rsid w:val="005D03EF"/>
    <w:pPr>
      <w:spacing w:line="240" w:lineRule="auto"/>
      <w:jc w:val="center"/>
    </w:pPr>
    <w:rPr>
      <w:b/>
    </w:rPr>
  </w:style>
  <w:style w:type="paragraph" w:customStyle="1" w:styleId="Overskrift1">
    <w:name w:val="Overskrift 1"/>
    <w:basedOn w:val="Standaard"/>
    <w:rsid w:val="00F34373"/>
  </w:style>
  <w:style w:type="paragraph" w:customStyle="1" w:styleId="Overskrift2">
    <w:name w:val="Overskrift 2"/>
    <w:basedOn w:val="Standaard"/>
    <w:rsid w:val="00F34373"/>
  </w:style>
  <w:style w:type="paragraph" w:customStyle="1" w:styleId="Overskrift3">
    <w:name w:val="Overskrift 3"/>
    <w:basedOn w:val="Standaard"/>
    <w:rsid w:val="00F34373"/>
  </w:style>
  <w:style w:type="paragraph" w:customStyle="1" w:styleId="Overskrift4">
    <w:name w:val="Overskrift 4"/>
    <w:basedOn w:val="Standaard"/>
    <w:rsid w:val="00F34373"/>
  </w:style>
  <w:style w:type="paragraph" w:customStyle="1" w:styleId="Overskrift5">
    <w:name w:val="Overskrift 5"/>
    <w:basedOn w:val="Standaard"/>
    <w:rsid w:val="00F34373"/>
  </w:style>
  <w:style w:type="paragraph" w:customStyle="1" w:styleId="Overskrift6">
    <w:name w:val="Overskrift 6"/>
    <w:basedOn w:val="Standaard"/>
    <w:rsid w:val="00F34373"/>
  </w:style>
  <w:style w:type="paragraph" w:customStyle="1" w:styleId="Overskrift7">
    <w:name w:val="Overskrift 7"/>
    <w:basedOn w:val="Standaard"/>
    <w:rsid w:val="00F34373"/>
  </w:style>
  <w:style w:type="paragraph" w:customStyle="1" w:styleId="Overskrift8">
    <w:name w:val="Overskrift 8"/>
    <w:basedOn w:val="Standaard"/>
    <w:rsid w:val="00F34373"/>
  </w:style>
  <w:style w:type="paragraph" w:customStyle="1" w:styleId="Overskrift9">
    <w:name w:val="Overskrift 9"/>
    <w:basedOn w:val="Standaard"/>
    <w:rsid w:val="00F34373"/>
  </w:style>
  <w:style w:type="numbering" w:customStyle="1" w:styleId="Style2">
    <w:name w:val="Style2"/>
    <w:uiPriority w:val="99"/>
    <w:rsid w:val="00754920"/>
    <w:pPr>
      <w:numPr>
        <w:numId w:val="22"/>
      </w:numPr>
    </w:pPr>
  </w:style>
  <w:style w:type="paragraph" w:styleId="Koptekst">
    <w:name w:val="header"/>
    <w:basedOn w:val="Standaard"/>
    <w:link w:val="KoptekstChar"/>
    <w:rsid w:val="00FA23D0"/>
    <w:pPr>
      <w:tabs>
        <w:tab w:val="center" w:pos="4819"/>
        <w:tab w:val="right" w:pos="9638"/>
      </w:tabs>
      <w:spacing w:after="0" w:line="240" w:lineRule="auto"/>
    </w:pPr>
  </w:style>
  <w:style w:type="character" w:customStyle="1" w:styleId="KoptekstChar">
    <w:name w:val="Koptekst Char"/>
    <w:basedOn w:val="Standaardalinea-lettertype"/>
    <w:link w:val="Koptekst"/>
    <w:rsid w:val="00FA23D0"/>
  </w:style>
  <w:style w:type="paragraph" w:styleId="Voettekst">
    <w:name w:val="footer"/>
    <w:basedOn w:val="Standaard"/>
    <w:link w:val="VoettekstChar"/>
    <w:uiPriority w:val="99"/>
    <w:rsid w:val="00FA23D0"/>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FA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1372</Words>
  <Characters>7548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SmartDots Summary for event 216</vt:lpstr>
      <vt:lpstr>Age Exchange Analysis for Plaice in Area 4B</vt:lpstr>
    </vt:vector>
  </TitlesOfParts>
  <Company>DTU AQUA</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SmartDots Summary for event 216</dc:title>
  <dc:creator>Karen Bekaert</dc:creator>
  <cp:lastModifiedBy>Karen Bekaert</cp:lastModifiedBy>
  <cp:revision>10</cp:revision>
  <dcterms:created xsi:type="dcterms:W3CDTF">2020-01-21T14:04:00Z</dcterms:created>
  <dcterms:modified xsi:type="dcterms:W3CDTF">2020-04-14T09:05:00Z</dcterms:modified>
</cp:coreProperties>
</file>