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FF7837" w14:textId="77777777" w:rsidR="002F03A4" w:rsidRDefault="002F03A4" w:rsidP="002F03A4">
      <w:pPr>
        <w:pStyle w:val="Title"/>
      </w:pPr>
      <w:bookmarkStart w:id="0" w:name="executive-summary"/>
      <w:r>
        <w:t xml:space="preserve">Summary Report for the 2024 Western Baltic Spring Spawning Herring age reading exchange on SmartDots </w:t>
      </w:r>
    </w:p>
    <w:p w14:paraId="2D2256CE" w14:textId="2E4C08EF" w:rsidR="002F03A4" w:rsidRDefault="002F03A4" w:rsidP="002F03A4">
      <w:pPr>
        <w:pStyle w:val="Title"/>
      </w:pPr>
      <w:r>
        <w:t>(ID 1853)</w:t>
      </w:r>
    </w:p>
    <w:p w14:paraId="39391BFF" w14:textId="545CD7DB" w:rsidR="00CA30E2" w:rsidRDefault="003E6EE3">
      <w:pPr>
        <w:pStyle w:val="Heading1"/>
      </w:pPr>
      <w:r>
        <w:t>S</w:t>
      </w:r>
      <w:r w:rsidR="004957E2">
        <w:t>ummary</w:t>
      </w:r>
    </w:p>
    <w:p w14:paraId="7CF0E3CC" w14:textId="77777777" w:rsidR="00666133" w:rsidRDefault="00666133" w:rsidP="00666133">
      <w:r>
        <w:t>Due to the upcoming benchmark for western Baltic spring-spawning herring and given that no age calibration exercises have taken place since 2005 WGBIOP organized an age-reading exchange in 2024 to calibrate age determination practices. Common sources of bias in herring age reading include stock mixing during certain time periods and areas, as well as inconsistent interpretation of the first winter ring between different spawning types (autumn/winter vs. spring spawners). The objective of this exchange was therefore to identify and address potential issues in age determination, thereby minimizing bias in the age data.</w:t>
      </w:r>
    </w:p>
    <w:p w14:paraId="405FFD79" w14:textId="77777777" w:rsidR="00666133" w:rsidRDefault="00666133" w:rsidP="00666133">
      <w:r>
        <w:t>Images of whole otoliths were provided by Norway, Germany, Sweden and Denmark and uploaded to the ICES SmartDots platform. In total, 306 herring were aged (Table 3.1) by 16 readers (11 advanced and 5 basic) from Poland, Germany, Sweden, Denmark, Norway, and Scotland (Table 3.2). Across all readers, the exchange yielded a 72% percentage agreement (PA), a 22% coefficient of variation (CV), and a 13% average percentage error (APE) (Table 4.2). When restricted to advanced readers, results improved slightly (PA = 76%, CV = 20%, APE = 11%) (Table 4.33). An overall age error matrix (AEM) (Table 4.38), as well as area-specific AEMs, were produced and may serve as input for the stock assessment.</w:t>
      </w:r>
    </w:p>
    <w:p w14:paraId="3D8BE83E" w14:textId="77777777" w:rsidR="00666133" w:rsidRDefault="00666133" w:rsidP="00666133">
      <w:r>
        <w:t xml:space="preserve">Overall, age-reading practices were found to be generally consistent among participants. When comparing results by ICES areas the poorest results are seen in area </w:t>
      </w:r>
      <w:r w:rsidRPr="002A0365">
        <w:t>27.3.d.24</w:t>
      </w:r>
      <w:r>
        <w:t xml:space="preserve"> (PA = 66%, CV = 22% and APE = 16%) where most uncertainty lies is modal ages 0, 1 and above 7 and in area </w:t>
      </w:r>
      <w:r w:rsidRPr="002A0365">
        <w:t>27.3.d.2</w:t>
      </w:r>
      <w:r>
        <w:t xml:space="preserve">2 (PA = 70%, CV = 23% and APE = 15%) where within a modal age range of 2-6 years the most uncertainty lies at modal age 2 and 6. However, a key challenge remains the mixing of herring populations. Only genetically assigned individuals were included in this exchange and when considering the results by genetic population the highest agreement was for the NSAS  and Downs populations, PA of 86% and 85% respectively. The results reached for the WBSS were PA = 76%, CV = 20% and APE = 11%) where PA at modal age 0 was just 55%. PA values decreased for populations not typically present within the western Baltic spring-spawning herring distribution. Figure 4.15 shows an example of where disagreement exists between readers on the identification of the first winter ring in WBSS fish, where at modal age 0 the PA is just 55% with 6 advanced readers estimating the age of the fish to be 1. This is likely due to the variation in distance from centre to the first winter ring apparent for different genetic populations with diverging spawning times (Figure 4.8), combined with readers varying experience in reading otoliths from different populations and areas. Given the complexity of stock mixing and variation in spawning times no clear pattern has been identified to resolve such issues. </w:t>
      </w:r>
    </w:p>
    <w:p w14:paraId="3B5971D5" w14:textId="77777777" w:rsidR="00666133" w:rsidRDefault="00666133" w:rsidP="00666133">
      <w:r>
        <w:t>The results highlight the need for more frequent calibration of age readers and age determination procedures. The implications for the assessment require further investigation, particularly given the recent increase in the abundance of other herring populations in the area.</w:t>
      </w:r>
    </w:p>
    <w:p w14:paraId="550F2D1F" w14:textId="7FDF19BE" w:rsidR="00666133" w:rsidRDefault="00666133">
      <w:r w:rsidRPr="008901FC">
        <w:t>Individual reader PA, CV and APE are shown in each report section and a recently added feature to the software shows modal age and PA per image. All readers annotations are now visible in the SmartDots software for comparison purposes.</w:t>
      </w:r>
      <w:r>
        <w:br w:type="page"/>
      </w:r>
    </w:p>
    <w:p w14:paraId="5EF3DA87" w14:textId="77777777" w:rsidR="00CA30E2" w:rsidRDefault="004957E2">
      <w:pPr>
        <w:pStyle w:val="Heading1"/>
      </w:pPr>
      <w:bookmarkStart w:id="1" w:name="overview-of-samples-and-advanced-readers"/>
      <w:bookmarkEnd w:id="0"/>
      <w:r>
        <w:lastRenderedPageBreak/>
        <w:t>Overview of samples and advanced readers</w:t>
      </w:r>
    </w:p>
    <w:p w14:paraId="4C136587" w14:textId="0FBB23A7" w:rsidR="00CA30E2" w:rsidRDefault="004957E2">
      <w:pPr>
        <w:pStyle w:val="TableCaption"/>
      </w:pPr>
      <w:r>
        <w:rPr>
          <w:b/>
        </w:rPr>
        <w:t xml:space="preserve">Table </w:t>
      </w:r>
      <w:r w:rsidR="00DB70E6">
        <w:rPr>
          <w:b/>
        </w:rPr>
        <w:t>1</w:t>
      </w:r>
      <w:r>
        <w:rPr>
          <w:b/>
        </w:rPr>
        <w:t>:</w:t>
      </w:r>
      <w:r>
        <w:t xml:space="preserve"> Overview of samples used for the exchange event</w:t>
      </w:r>
      <w:r w:rsidR="003E6EE3">
        <w:t xml:space="preserve"> </w:t>
      </w:r>
      <w:r>
        <w:t>1853</w:t>
      </w:r>
      <w:r w:rsidR="003E6EE3">
        <w:t xml:space="preserve"> (n=306)</w:t>
      </w:r>
      <w:r>
        <w:t>. The modal age range for all samples is 0-10.</w:t>
      </w:r>
    </w:p>
    <w:tbl>
      <w:tblPr>
        <w:tblW w:w="0" w:type="auto"/>
        <w:tblLook w:val="0020" w:firstRow="1" w:lastRow="0" w:firstColumn="0" w:lastColumn="0" w:noHBand="0" w:noVBand="0"/>
        <w:tblCaption w:val="Table X: Overview of samples used for the exchange event number 1853"/>
      </w:tblPr>
      <w:tblGrid>
        <w:gridCol w:w="541"/>
        <w:gridCol w:w="829"/>
        <w:gridCol w:w="741"/>
        <w:gridCol w:w="1513"/>
        <w:gridCol w:w="1332"/>
        <w:gridCol w:w="1082"/>
      </w:tblGrid>
      <w:tr w:rsidR="003E6EE3" w14:paraId="1942BF05" w14:textId="77777777" w:rsidTr="00801D11">
        <w:trPr>
          <w:tblHeader/>
        </w:trPr>
        <w:tc>
          <w:tcPr>
            <w:tcW w:w="0" w:type="auto"/>
          </w:tcPr>
          <w:p w14:paraId="231D7623" w14:textId="77777777" w:rsidR="003E6EE3" w:rsidRDefault="003E6EE3" w:rsidP="00801D11">
            <w:pPr>
              <w:pStyle w:val="Compact"/>
              <w:jc w:val="center"/>
            </w:pPr>
            <w:r>
              <w:rPr>
                <w:b/>
                <w:bCs/>
              </w:rPr>
              <w:t>Year</w:t>
            </w:r>
          </w:p>
        </w:tc>
        <w:tc>
          <w:tcPr>
            <w:tcW w:w="0" w:type="auto"/>
          </w:tcPr>
          <w:p w14:paraId="3C49E83E" w14:textId="77777777" w:rsidR="003E6EE3" w:rsidRDefault="003E6EE3" w:rsidP="00801D11">
            <w:pPr>
              <w:pStyle w:val="Compact"/>
              <w:jc w:val="center"/>
            </w:pPr>
            <w:r>
              <w:rPr>
                <w:b/>
                <w:bCs/>
              </w:rPr>
              <w:t>ICES area</w:t>
            </w:r>
          </w:p>
        </w:tc>
        <w:tc>
          <w:tcPr>
            <w:tcW w:w="0" w:type="auto"/>
          </w:tcPr>
          <w:p w14:paraId="3A56F740" w14:textId="77777777" w:rsidR="003E6EE3" w:rsidRDefault="003E6EE3" w:rsidP="00801D11">
            <w:pPr>
              <w:pStyle w:val="Compact"/>
              <w:jc w:val="center"/>
            </w:pPr>
            <w:r>
              <w:rPr>
                <w:b/>
                <w:bCs/>
              </w:rPr>
              <w:t>Quarter</w:t>
            </w:r>
          </w:p>
        </w:tc>
        <w:tc>
          <w:tcPr>
            <w:tcW w:w="0" w:type="auto"/>
          </w:tcPr>
          <w:p w14:paraId="355825CC" w14:textId="77777777" w:rsidR="003E6EE3" w:rsidRDefault="003E6EE3" w:rsidP="00801D11">
            <w:pPr>
              <w:pStyle w:val="Compact"/>
              <w:jc w:val="center"/>
            </w:pPr>
            <w:r>
              <w:rPr>
                <w:b/>
                <w:bCs/>
              </w:rPr>
              <w:t>Number of samples</w:t>
            </w:r>
          </w:p>
        </w:tc>
        <w:tc>
          <w:tcPr>
            <w:tcW w:w="0" w:type="auto"/>
          </w:tcPr>
          <w:p w14:paraId="11AECAE5" w14:textId="77777777" w:rsidR="003E6EE3" w:rsidRDefault="003E6EE3" w:rsidP="00801D11">
            <w:pPr>
              <w:pStyle w:val="Compact"/>
              <w:jc w:val="center"/>
            </w:pPr>
            <w:r>
              <w:rPr>
                <w:b/>
                <w:bCs/>
              </w:rPr>
              <w:t>Modal age range</w:t>
            </w:r>
          </w:p>
        </w:tc>
        <w:tc>
          <w:tcPr>
            <w:tcW w:w="0" w:type="auto"/>
          </w:tcPr>
          <w:p w14:paraId="79AA671D" w14:textId="77777777" w:rsidR="003E6EE3" w:rsidRDefault="003E6EE3" w:rsidP="00801D11">
            <w:pPr>
              <w:pStyle w:val="Compact"/>
              <w:jc w:val="center"/>
            </w:pPr>
            <w:r>
              <w:rPr>
                <w:b/>
                <w:bCs/>
              </w:rPr>
              <w:t>Length range</w:t>
            </w:r>
          </w:p>
        </w:tc>
      </w:tr>
      <w:tr w:rsidR="003E6EE3" w14:paraId="170D88C5" w14:textId="77777777" w:rsidTr="00801D11">
        <w:tc>
          <w:tcPr>
            <w:tcW w:w="0" w:type="auto"/>
          </w:tcPr>
          <w:p w14:paraId="30A6E37B" w14:textId="77777777" w:rsidR="003E6EE3" w:rsidRDefault="003E6EE3" w:rsidP="00801D11">
            <w:pPr>
              <w:pStyle w:val="Compact"/>
              <w:jc w:val="center"/>
            </w:pPr>
            <w:r>
              <w:t>2022</w:t>
            </w:r>
          </w:p>
        </w:tc>
        <w:tc>
          <w:tcPr>
            <w:tcW w:w="0" w:type="auto"/>
          </w:tcPr>
          <w:p w14:paraId="0D71B629" w14:textId="77777777" w:rsidR="003E6EE3" w:rsidRDefault="003E6EE3" w:rsidP="00801D11">
            <w:pPr>
              <w:pStyle w:val="Compact"/>
              <w:jc w:val="center"/>
            </w:pPr>
            <w:r>
              <w:t>27.3.a.20</w:t>
            </w:r>
          </w:p>
        </w:tc>
        <w:tc>
          <w:tcPr>
            <w:tcW w:w="0" w:type="auto"/>
          </w:tcPr>
          <w:p w14:paraId="092226C1" w14:textId="77777777" w:rsidR="003E6EE3" w:rsidRDefault="003E6EE3" w:rsidP="00801D11">
            <w:pPr>
              <w:pStyle w:val="Compact"/>
              <w:jc w:val="center"/>
            </w:pPr>
            <w:r>
              <w:t>1</w:t>
            </w:r>
          </w:p>
        </w:tc>
        <w:tc>
          <w:tcPr>
            <w:tcW w:w="0" w:type="auto"/>
          </w:tcPr>
          <w:p w14:paraId="7E357FDE" w14:textId="77777777" w:rsidR="003E6EE3" w:rsidRDefault="003E6EE3" w:rsidP="00801D11">
            <w:pPr>
              <w:pStyle w:val="Compact"/>
              <w:jc w:val="center"/>
            </w:pPr>
            <w:r>
              <w:t>35</w:t>
            </w:r>
          </w:p>
        </w:tc>
        <w:tc>
          <w:tcPr>
            <w:tcW w:w="0" w:type="auto"/>
          </w:tcPr>
          <w:p w14:paraId="65776BF8" w14:textId="77777777" w:rsidR="003E6EE3" w:rsidRDefault="003E6EE3" w:rsidP="00801D11">
            <w:pPr>
              <w:pStyle w:val="Compact"/>
              <w:jc w:val="center"/>
            </w:pPr>
            <w:r>
              <w:t>1-6</w:t>
            </w:r>
          </w:p>
        </w:tc>
        <w:tc>
          <w:tcPr>
            <w:tcW w:w="0" w:type="auto"/>
          </w:tcPr>
          <w:p w14:paraId="317600E8" w14:textId="77777777" w:rsidR="003E6EE3" w:rsidRDefault="003E6EE3" w:rsidP="00801D11">
            <w:pPr>
              <w:pStyle w:val="Compact"/>
              <w:jc w:val="center"/>
            </w:pPr>
            <w:r>
              <w:t>140-290 mm</w:t>
            </w:r>
          </w:p>
        </w:tc>
      </w:tr>
      <w:tr w:rsidR="003E6EE3" w14:paraId="0560898B" w14:textId="77777777" w:rsidTr="00801D11">
        <w:tc>
          <w:tcPr>
            <w:tcW w:w="0" w:type="auto"/>
          </w:tcPr>
          <w:p w14:paraId="7D44A1CA" w14:textId="77777777" w:rsidR="003E6EE3" w:rsidRDefault="003E6EE3" w:rsidP="00801D11">
            <w:pPr>
              <w:pStyle w:val="Compact"/>
              <w:jc w:val="center"/>
            </w:pPr>
            <w:r>
              <w:t>2022</w:t>
            </w:r>
          </w:p>
        </w:tc>
        <w:tc>
          <w:tcPr>
            <w:tcW w:w="0" w:type="auto"/>
          </w:tcPr>
          <w:p w14:paraId="4CFFB360" w14:textId="77777777" w:rsidR="003E6EE3" w:rsidRDefault="003E6EE3" w:rsidP="00801D11">
            <w:pPr>
              <w:pStyle w:val="Compact"/>
              <w:jc w:val="center"/>
            </w:pPr>
            <w:r>
              <w:t>27.3.a.21</w:t>
            </w:r>
          </w:p>
        </w:tc>
        <w:tc>
          <w:tcPr>
            <w:tcW w:w="0" w:type="auto"/>
          </w:tcPr>
          <w:p w14:paraId="47611AD8" w14:textId="77777777" w:rsidR="003E6EE3" w:rsidRDefault="003E6EE3" w:rsidP="00801D11">
            <w:pPr>
              <w:pStyle w:val="Compact"/>
              <w:jc w:val="center"/>
            </w:pPr>
            <w:r>
              <w:t>1</w:t>
            </w:r>
          </w:p>
        </w:tc>
        <w:tc>
          <w:tcPr>
            <w:tcW w:w="0" w:type="auto"/>
          </w:tcPr>
          <w:p w14:paraId="734F9F5E" w14:textId="77777777" w:rsidR="003E6EE3" w:rsidRDefault="003E6EE3" w:rsidP="00801D11">
            <w:pPr>
              <w:pStyle w:val="Compact"/>
              <w:jc w:val="center"/>
            </w:pPr>
            <w:r>
              <w:t>21</w:t>
            </w:r>
          </w:p>
        </w:tc>
        <w:tc>
          <w:tcPr>
            <w:tcW w:w="0" w:type="auto"/>
          </w:tcPr>
          <w:p w14:paraId="50A1BD40" w14:textId="77777777" w:rsidR="003E6EE3" w:rsidRDefault="003E6EE3" w:rsidP="00801D11">
            <w:pPr>
              <w:pStyle w:val="Compact"/>
              <w:jc w:val="center"/>
            </w:pPr>
            <w:r>
              <w:t>1-5</w:t>
            </w:r>
          </w:p>
        </w:tc>
        <w:tc>
          <w:tcPr>
            <w:tcW w:w="0" w:type="auto"/>
          </w:tcPr>
          <w:p w14:paraId="67E633DD" w14:textId="77777777" w:rsidR="003E6EE3" w:rsidRDefault="003E6EE3" w:rsidP="00801D11">
            <w:pPr>
              <w:pStyle w:val="Compact"/>
              <w:jc w:val="center"/>
            </w:pPr>
            <w:r>
              <w:t>125-275 mm</w:t>
            </w:r>
          </w:p>
        </w:tc>
      </w:tr>
      <w:tr w:rsidR="003E6EE3" w14:paraId="078E7D87" w14:textId="77777777" w:rsidTr="00801D11">
        <w:tc>
          <w:tcPr>
            <w:tcW w:w="0" w:type="auto"/>
          </w:tcPr>
          <w:p w14:paraId="63894E52" w14:textId="77777777" w:rsidR="003E6EE3" w:rsidRDefault="003E6EE3" w:rsidP="00801D11">
            <w:pPr>
              <w:pStyle w:val="Compact"/>
              <w:jc w:val="center"/>
            </w:pPr>
            <w:r>
              <w:t>2022</w:t>
            </w:r>
          </w:p>
        </w:tc>
        <w:tc>
          <w:tcPr>
            <w:tcW w:w="0" w:type="auto"/>
          </w:tcPr>
          <w:p w14:paraId="258E7BCE" w14:textId="77777777" w:rsidR="003E6EE3" w:rsidRDefault="003E6EE3" w:rsidP="00801D11">
            <w:pPr>
              <w:pStyle w:val="Compact"/>
              <w:jc w:val="center"/>
            </w:pPr>
            <w:r>
              <w:t>27.4.a</w:t>
            </w:r>
          </w:p>
        </w:tc>
        <w:tc>
          <w:tcPr>
            <w:tcW w:w="0" w:type="auto"/>
          </w:tcPr>
          <w:p w14:paraId="6496E81C" w14:textId="77777777" w:rsidR="003E6EE3" w:rsidRDefault="003E6EE3" w:rsidP="00801D11">
            <w:pPr>
              <w:pStyle w:val="Compact"/>
              <w:jc w:val="center"/>
            </w:pPr>
            <w:r>
              <w:t>2</w:t>
            </w:r>
          </w:p>
        </w:tc>
        <w:tc>
          <w:tcPr>
            <w:tcW w:w="0" w:type="auto"/>
          </w:tcPr>
          <w:p w14:paraId="0C5379A1" w14:textId="77777777" w:rsidR="003E6EE3" w:rsidRDefault="003E6EE3" w:rsidP="00801D11">
            <w:pPr>
              <w:pStyle w:val="Compact"/>
              <w:jc w:val="center"/>
            </w:pPr>
            <w:r>
              <w:t>22</w:t>
            </w:r>
          </w:p>
        </w:tc>
        <w:tc>
          <w:tcPr>
            <w:tcW w:w="0" w:type="auto"/>
          </w:tcPr>
          <w:p w14:paraId="796DC7D6" w14:textId="77777777" w:rsidR="003E6EE3" w:rsidRDefault="003E6EE3" w:rsidP="00801D11">
            <w:pPr>
              <w:pStyle w:val="Compact"/>
              <w:jc w:val="center"/>
            </w:pPr>
            <w:r>
              <w:t>2-9</w:t>
            </w:r>
          </w:p>
        </w:tc>
        <w:tc>
          <w:tcPr>
            <w:tcW w:w="0" w:type="auto"/>
          </w:tcPr>
          <w:p w14:paraId="03985F59" w14:textId="77777777" w:rsidR="003E6EE3" w:rsidRDefault="003E6EE3" w:rsidP="00801D11">
            <w:pPr>
              <w:pStyle w:val="Compact"/>
              <w:jc w:val="center"/>
            </w:pPr>
            <w:r>
              <w:t>220-290 mm</w:t>
            </w:r>
          </w:p>
        </w:tc>
      </w:tr>
      <w:tr w:rsidR="003E6EE3" w14:paraId="06909350" w14:textId="77777777" w:rsidTr="00801D11">
        <w:tc>
          <w:tcPr>
            <w:tcW w:w="0" w:type="auto"/>
          </w:tcPr>
          <w:p w14:paraId="00724D42" w14:textId="77777777" w:rsidR="003E6EE3" w:rsidRDefault="003E6EE3" w:rsidP="00801D11">
            <w:pPr>
              <w:pStyle w:val="Compact"/>
              <w:jc w:val="center"/>
            </w:pPr>
            <w:r>
              <w:t>2022</w:t>
            </w:r>
          </w:p>
        </w:tc>
        <w:tc>
          <w:tcPr>
            <w:tcW w:w="0" w:type="auto"/>
          </w:tcPr>
          <w:p w14:paraId="3C0A8CB5" w14:textId="77777777" w:rsidR="003E6EE3" w:rsidRDefault="003E6EE3" w:rsidP="00801D11">
            <w:pPr>
              <w:pStyle w:val="Compact"/>
              <w:jc w:val="center"/>
            </w:pPr>
            <w:r>
              <w:t>27.4.a</w:t>
            </w:r>
          </w:p>
        </w:tc>
        <w:tc>
          <w:tcPr>
            <w:tcW w:w="0" w:type="auto"/>
          </w:tcPr>
          <w:p w14:paraId="4790F8E2" w14:textId="77777777" w:rsidR="003E6EE3" w:rsidRDefault="003E6EE3" w:rsidP="00801D11">
            <w:pPr>
              <w:pStyle w:val="Compact"/>
              <w:jc w:val="center"/>
            </w:pPr>
            <w:r>
              <w:t>3</w:t>
            </w:r>
          </w:p>
        </w:tc>
        <w:tc>
          <w:tcPr>
            <w:tcW w:w="0" w:type="auto"/>
          </w:tcPr>
          <w:p w14:paraId="1FA8CFF1" w14:textId="77777777" w:rsidR="003E6EE3" w:rsidRDefault="003E6EE3" w:rsidP="00801D11">
            <w:pPr>
              <w:pStyle w:val="Compact"/>
              <w:jc w:val="center"/>
            </w:pPr>
            <w:r>
              <w:t>41</w:t>
            </w:r>
          </w:p>
        </w:tc>
        <w:tc>
          <w:tcPr>
            <w:tcW w:w="0" w:type="auto"/>
          </w:tcPr>
          <w:p w14:paraId="2A3E2239" w14:textId="77777777" w:rsidR="003E6EE3" w:rsidRDefault="003E6EE3" w:rsidP="00801D11">
            <w:pPr>
              <w:pStyle w:val="Compact"/>
              <w:jc w:val="center"/>
            </w:pPr>
            <w:r>
              <w:t>2-9</w:t>
            </w:r>
          </w:p>
        </w:tc>
        <w:tc>
          <w:tcPr>
            <w:tcW w:w="0" w:type="auto"/>
          </w:tcPr>
          <w:p w14:paraId="2CB3BE19" w14:textId="77777777" w:rsidR="003E6EE3" w:rsidRDefault="003E6EE3" w:rsidP="00801D11">
            <w:pPr>
              <w:pStyle w:val="Compact"/>
              <w:jc w:val="center"/>
            </w:pPr>
            <w:r>
              <w:t>220-310 mm</w:t>
            </w:r>
          </w:p>
        </w:tc>
      </w:tr>
      <w:tr w:rsidR="003E6EE3" w14:paraId="58E7B853" w14:textId="77777777" w:rsidTr="00801D11">
        <w:tc>
          <w:tcPr>
            <w:tcW w:w="0" w:type="auto"/>
          </w:tcPr>
          <w:p w14:paraId="73700973" w14:textId="77777777" w:rsidR="003E6EE3" w:rsidRDefault="003E6EE3" w:rsidP="00801D11">
            <w:pPr>
              <w:pStyle w:val="Compact"/>
              <w:jc w:val="center"/>
            </w:pPr>
            <w:r>
              <w:t>2022</w:t>
            </w:r>
          </w:p>
        </w:tc>
        <w:tc>
          <w:tcPr>
            <w:tcW w:w="0" w:type="auto"/>
          </w:tcPr>
          <w:p w14:paraId="2C27731F" w14:textId="77777777" w:rsidR="003E6EE3" w:rsidRDefault="003E6EE3" w:rsidP="00801D11">
            <w:pPr>
              <w:pStyle w:val="Compact"/>
              <w:jc w:val="center"/>
            </w:pPr>
            <w:r>
              <w:t>27.4.a</w:t>
            </w:r>
          </w:p>
        </w:tc>
        <w:tc>
          <w:tcPr>
            <w:tcW w:w="0" w:type="auto"/>
          </w:tcPr>
          <w:p w14:paraId="1C7A5AEB" w14:textId="77777777" w:rsidR="003E6EE3" w:rsidRDefault="003E6EE3" w:rsidP="00801D11">
            <w:pPr>
              <w:pStyle w:val="Compact"/>
              <w:jc w:val="center"/>
            </w:pPr>
            <w:r>
              <w:t>4</w:t>
            </w:r>
          </w:p>
        </w:tc>
        <w:tc>
          <w:tcPr>
            <w:tcW w:w="0" w:type="auto"/>
          </w:tcPr>
          <w:p w14:paraId="1CFEB6C7" w14:textId="77777777" w:rsidR="003E6EE3" w:rsidRDefault="003E6EE3" w:rsidP="00801D11">
            <w:pPr>
              <w:pStyle w:val="Compact"/>
              <w:jc w:val="center"/>
            </w:pPr>
            <w:r>
              <w:t>12</w:t>
            </w:r>
          </w:p>
        </w:tc>
        <w:tc>
          <w:tcPr>
            <w:tcW w:w="0" w:type="auto"/>
          </w:tcPr>
          <w:p w14:paraId="72B6A141" w14:textId="77777777" w:rsidR="003E6EE3" w:rsidRDefault="003E6EE3" w:rsidP="00801D11">
            <w:pPr>
              <w:pStyle w:val="Compact"/>
              <w:jc w:val="center"/>
            </w:pPr>
            <w:r>
              <w:t>4-9</w:t>
            </w:r>
          </w:p>
        </w:tc>
        <w:tc>
          <w:tcPr>
            <w:tcW w:w="0" w:type="auto"/>
          </w:tcPr>
          <w:p w14:paraId="63554292" w14:textId="77777777" w:rsidR="003E6EE3" w:rsidRDefault="003E6EE3" w:rsidP="00801D11">
            <w:pPr>
              <w:pStyle w:val="Compact"/>
              <w:jc w:val="center"/>
            </w:pPr>
            <w:r>
              <w:t>270-315 mm</w:t>
            </w:r>
          </w:p>
        </w:tc>
      </w:tr>
      <w:tr w:rsidR="003E6EE3" w14:paraId="5A4BA8A1" w14:textId="77777777" w:rsidTr="00801D11">
        <w:tc>
          <w:tcPr>
            <w:tcW w:w="0" w:type="auto"/>
          </w:tcPr>
          <w:p w14:paraId="4C972776" w14:textId="77777777" w:rsidR="003E6EE3" w:rsidRDefault="003E6EE3" w:rsidP="00801D11">
            <w:pPr>
              <w:pStyle w:val="Compact"/>
              <w:jc w:val="center"/>
            </w:pPr>
            <w:r>
              <w:t>2023</w:t>
            </w:r>
          </w:p>
        </w:tc>
        <w:tc>
          <w:tcPr>
            <w:tcW w:w="0" w:type="auto"/>
          </w:tcPr>
          <w:p w14:paraId="5DD1B581" w14:textId="77777777" w:rsidR="003E6EE3" w:rsidRDefault="003E6EE3" w:rsidP="00801D11">
            <w:pPr>
              <w:pStyle w:val="Compact"/>
              <w:jc w:val="center"/>
            </w:pPr>
            <w:r>
              <w:t>27.3.a.20</w:t>
            </w:r>
          </w:p>
        </w:tc>
        <w:tc>
          <w:tcPr>
            <w:tcW w:w="0" w:type="auto"/>
          </w:tcPr>
          <w:p w14:paraId="44CC345D" w14:textId="77777777" w:rsidR="003E6EE3" w:rsidRDefault="003E6EE3" w:rsidP="00801D11">
            <w:pPr>
              <w:pStyle w:val="Compact"/>
              <w:jc w:val="center"/>
            </w:pPr>
            <w:r>
              <w:t>3</w:t>
            </w:r>
          </w:p>
        </w:tc>
        <w:tc>
          <w:tcPr>
            <w:tcW w:w="0" w:type="auto"/>
          </w:tcPr>
          <w:p w14:paraId="6901AB00" w14:textId="77777777" w:rsidR="003E6EE3" w:rsidRDefault="003E6EE3" w:rsidP="00801D11">
            <w:pPr>
              <w:pStyle w:val="Compact"/>
              <w:jc w:val="center"/>
            </w:pPr>
            <w:r>
              <w:t>31</w:t>
            </w:r>
          </w:p>
        </w:tc>
        <w:tc>
          <w:tcPr>
            <w:tcW w:w="0" w:type="auto"/>
          </w:tcPr>
          <w:p w14:paraId="000A0954" w14:textId="77777777" w:rsidR="003E6EE3" w:rsidRDefault="003E6EE3" w:rsidP="00801D11">
            <w:pPr>
              <w:pStyle w:val="Compact"/>
              <w:jc w:val="center"/>
            </w:pPr>
            <w:r>
              <w:t>0-10</w:t>
            </w:r>
          </w:p>
        </w:tc>
        <w:tc>
          <w:tcPr>
            <w:tcW w:w="0" w:type="auto"/>
          </w:tcPr>
          <w:p w14:paraId="1C148554" w14:textId="77777777" w:rsidR="003E6EE3" w:rsidRDefault="003E6EE3" w:rsidP="00801D11">
            <w:pPr>
              <w:pStyle w:val="Compact"/>
              <w:jc w:val="center"/>
            </w:pPr>
            <w:r>
              <w:t>95-300 mm</w:t>
            </w:r>
          </w:p>
        </w:tc>
      </w:tr>
      <w:tr w:rsidR="003E6EE3" w14:paraId="5795028F" w14:textId="77777777" w:rsidTr="00801D11">
        <w:tc>
          <w:tcPr>
            <w:tcW w:w="0" w:type="auto"/>
          </w:tcPr>
          <w:p w14:paraId="23910A0C" w14:textId="77777777" w:rsidR="003E6EE3" w:rsidRDefault="003E6EE3" w:rsidP="00801D11">
            <w:pPr>
              <w:pStyle w:val="Compact"/>
              <w:jc w:val="center"/>
            </w:pPr>
            <w:r>
              <w:t>2023</w:t>
            </w:r>
          </w:p>
        </w:tc>
        <w:tc>
          <w:tcPr>
            <w:tcW w:w="0" w:type="auto"/>
          </w:tcPr>
          <w:p w14:paraId="0E3B34DF" w14:textId="77777777" w:rsidR="003E6EE3" w:rsidRDefault="003E6EE3" w:rsidP="00801D11">
            <w:pPr>
              <w:pStyle w:val="Compact"/>
              <w:jc w:val="center"/>
            </w:pPr>
            <w:r>
              <w:t>27.3.a.21</w:t>
            </w:r>
          </w:p>
        </w:tc>
        <w:tc>
          <w:tcPr>
            <w:tcW w:w="0" w:type="auto"/>
          </w:tcPr>
          <w:p w14:paraId="00C42C21" w14:textId="77777777" w:rsidR="003E6EE3" w:rsidRDefault="003E6EE3" w:rsidP="00801D11">
            <w:pPr>
              <w:pStyle w:val="Compact"/>
              <w:jc w:val="center"/>
            </w:pPr>
            <w:r>
              <w:t>1</w:t>
            </w:r>
          </w:p>
        </w:tc>
        <w:tc>
          <w:tcPr>
            <w:tcW w:w="0" w:type="auto"/>
          </w:tcPr>
          <w:p w14:paraId="00DDA849" w14:textId="77777777" w:rsidR="003E6EE3" w:rsidRDefault="003E6EE3" w:rsidP="00801D11">
            <w:pPr>
              <w:pStyle w:val="Compact"/>
              <w:jc w:val="center"/>
            </w:pPr>
            <w:r>
              <w:t>20</w:t>
            </w:r>
          </w:p>
        </w:tc>
        <w:tc>
          <w:tcPr>
            <w:tcW w:w="0" w:type="auto"/>
          </w:tcPr>
          <w:p w14:paraId="528DB822" w14:textId="77777777" w:rsidR="003E6EE3" w:rsidRDefault="003E6EE3" w:rsidP="00801D11">
            <w:pPr>
              <w:pStyle w:val="Compact"/>
              <w:jc w:val="center"/>
            </w:pPr>
            <w:r>
              <w:t>1-5</w:t>
            </w:r>
          </w:p>
        </w:tc>
        <w:tc>
          <w:tcPr>
            <w:tcW w:w="0" w:type="auto"/>
          </w:tcPr>
          <w:p w14:paraId="21DDDDDC" w14:textId="77777777" w:rsidR="003E6EE3" w:rsidRDefault="003E6EE3" w:rsidP="00801D11">
            <w:pPr>
              <w:pStyle w:val="Compact"/>
              <w:jc w:val="center"/>
            </w:pPr>
            <w:r>
              <w:t>125-260 mm</w:t>
            </w:r>
          </w:p>
        </w:tc>
      </w:tr>
      <w:tr w:rsidR="003E6EE3" w14:paraId="7EFA305C" w14:textId="77777777" w:rsidTr="00801D11">
        <w:tc>
          <w:tcPr>
            <w:tcW w:w="0" w:type="auto"/>
          </w:tcPr>
          <w:p w14:paraId="0A90064A" w14:textId="77777777" w:rsidR="003E6EE3" w:rsidRDefault="003E6EE3" w:rsidP="00801D11">
            <w:pPr>
              <w:pStyle w:val="Compact"/>
              <w:jc w:val="center"/>
            </w:pPr>
            <w:r>
              <w:t>2023</w:t>
            </w:r>
          </w:p>
        </w:tc>
        <w:tc>
          <w:tcPr>
            <w:tcW w:w="0" w:type="auto"/>
          </w:tcPr>
          <w:p w14:paraId="524DEC4B" w14:textId="77777777" w:rsidR="003E6EE3" w:rsidRDefault="003E6EE3" w:rsidP="00801D11">
            <w:pPr>
              <w:pStyle w:val="Compact"/>
              <w:jc w:val="center"/>
            </w:pPr>
            <w:r>
              <w:t>27.3.a.21</w:t>
            </w:r>
          </w:p>
        </w:tc>
        <w:tc>
          <w:tcPr>
            <w:tcW w:w="0" w:type="auto"/>
          </w:tcPr>
          <w:p w14:paraId="43C3E0B6" w14:textId="77777777" w:rsidR="003E6EE3" w:rsidRDefault="003E6EE3" w:rsidP="00801D11">
            <w:pPr>
              <w:pStyle w:val="Compact"/>
              <w:jc w:val="center"/>
            </w:pPr>
            <w:r>
              <w:t>3</w:t>
            </w:r>
          </w:p>
        </w:tc>
        <w:tc>
          <w:tcPr>
            <w:tcW w:w="0" w:type="auto"/>
          </w:tcPr>
          <w:p w14:paraId="4C9084C0" w14:textId="77777777" w:rsidR="003E6EE3" w:rsidRDefault="003E6EE3" w:rsidP="00801D11">
            <w:pPr>
              <w:pStyle w:val="Compact"/>
              <w:jc w:val="center"/>
            </w:pPr>
            <w:r>
              <w:t>24</w:t>
            </w:r>
          </w:p>
        </w:tc>
        <w:tc>
          <w:tcPr>
            <w:tcW w:w="0" w:type="auto"/>
          </w:tcPr>
          <w:p w14:paraId="5F41A366" w14:textId="77777777" w:rsidR="003E6EE3" w:rsidRDefault="003E6EE3" w:rsidP="00801D11">
            <w:pPr>
              <w:pStyle w:val="Compact"/>
              <w:jc w:val="center"/>
            </w:pPr>
            <w:r>
              <w:t>2-9</w:t>
            </w:r>
          </w:p>
        </w:tc>
        <w:tc>
          <w:tcPr>
            <w:tcW w:w="0" w:type="auto"/>
          </w:tcPr>
          <w:p w14:paraId="74265E3D" w14:textId="77777777" w:rsidR="003E6EE3" w:rsidRDefault="003E6EE3" w:rsidP="00801D11">
            <w:pPr>
              <w:pStyle w:val="Compact"/>
              <w:jc w:val="center"/>
            </w:pPr>
            <w:r>
              <w:t>220-315 mm</w:t>
            </w:r>
          </w:p>
        </w:tc>
      </w:tr>
      <w:tr w:rsidR="003E6EE3" w14:paraId="0AB04539" w14:textId="77777777" w:rsidTr="00801D11">
        <w:tc>
          <w:tcPr>
            <w:tcW w:w="0" w:type="auto"/>
          </w:tcPr>
          <w:p w14:paraId="5F1E3055" w14:textId="77777777" w:rsidR="003E6EE3" w:rsidRDefault="003E6EE3" w:rsidP="00801D11">
            <w:pPr>
              <w:pStyle w:val="Compact"/>
              <w:jc w:val="center"/>
            </w:pPr>
            <w:r>
              <w:t>2023</w:t>
            </w:r>
          </w:p>
        </w:tc>
        <w:tc>
          <w:tcPr>
            <w:tcW w:w="0" w:type="auto"/>
          </w:tcPr>
          <w:p w14:paraId="243110E9" w14:textId="77777777" w:rsidR="003E6EE3" w:rsidRDefault="003E6EE3" w:rsidP="00801D11">
            <w:pPr>
              <w:pStyle w:val="Compact"/>
              <w:jc w:val="center"/>
            </w:pPr>
            <w:r>
              <w:t>27.3.b.23</w:t>
            </w:r>
          </w:p>
        </w:tc>
        <w:tc>
          <w:tcPr>
            <w:tcW w:w="0" w:type="auto"/>
          </w:tcPr>
          <w:p w14:paraId="22F8EC7A" w14:textId="77777777" w:rsidR="003E6EE3" w:rsidRDefault="003E6EE3" w:rsidP="00801D11">
            <w:pPr>
              <w:pStyle w:val="Compact"/>
              <w:jc w:val="center"/>
            </w:pPr>
            <w:r>
              <w:t>4</w:t>
            </w:r>
          </w:p>
        </w:tc>
        <w:tc>
          <w:tcPr>
            <w:tcW w:w="0" w:type="auto"/>
          </w:tcPr>
          <w:p w14:paraId="4294B8C5" w14:textId="77777777" w:rsidR="003E6EE3" w:rsidRDefault="003E6EE3" w:rsidP="00801D11">
            <w:pPr>
              <w:pStyle w:val="Compact"/>
              <w:jc w:val="center"/>
            </w:pPr>
            <w:r>
              <w:t>1</w:t>
            </w:r>
          </w:p>
        </w:tc>
        <w:tc>
          <w:tcPr>
            <w:tcW w:w="0" w:type="auto"/>
          </w:tcPr>
          <w:p w14:paraId="5E813D19" w14:textId="77777777" w:rsidR="003E6EE3" w:rsidRDefault="003E6EE3" w:rsidP="00801D11">
            <w:pPr>
              <w:pStyle w:val="Compact"/>
              <w:jc w:val="center"/>
            </w:pPr>
            <w:r>
              <w:t>9</w:t>
            </w:r>
          </w:p>
        </w:tc>
        <w:tc>
          <w:tcPr>
            <w:tcW w:w="0" w:type="auto"/>
          </w:tcPr>
          <w:p w14:paraId="1F11D8A0" w14:textId="77777777" w:rsidR="003E6EE3" w:rsidRDefault="003E6EE3" w:rsidP="00801D11">
            <w:pPr>
              <w:pStyle w:val="Compact"/>
              <w:jc w:val="center"/>
            </w:pPr>
            <w:r>
              <w:t>295 mm</w:t>
            </w:r>
          </w:p>
        </w:tc>
      </w:tr>
      <w:tr w:rsidR="003E6EE3" w14:paraId="2839291C" w14:textId="77777777" w:rsidTr="00801D11">
        <w:tc>
          <w:tcPr>
            <w:tcW w:w="0" w:type="auto"/>
          </w:tcPr>
          <w:p w14:paraId="275C600B" w14:textId="77777777" w:rsidR="003E6EE3" w:rsidRDefault="003E6EE3" w:rsidP="00801D11">
            <w:pPr>
              <w:pStyle w:val="Compact"/>
              <w:jc w:val="center"/>
            </w:pPr>
            <w:r>
              <w:t>2023</w:t>
            </w:r>
          </w:p>
        </w:tc>
        <w:tc>
          <w:tcPr>
            <w:tcW w:w="0" w:type="auto"/>
          </w:tcPr>
          <w:p w14:paraId="1DDD52A6" w14:textId="77777777" w:rsidR="003E6EE3" w:rsidRDefault="003E6EE3" w:rsidP="00801D11">
            <w:pPr>
              <w:pStyle w:val="Compact"/>
              <w:jc w:val="center"/>
            </w:pPr>
            <w:r>
              <w:t>27.3.c.22</w:t>
            </w:r>
          </w:p>
        </w:tc>
        <w:tc>
          <w:tcPr>
            <w:tcW w:w="0" w:type="auto"/>
          </w:tcPr>
          <w:p w14:paraId="16A6FD25" w14:textId="77777777" w:rsidR="003E6EE3" w:rsidRDefault="003E6EE3" w:rsidP="00801D11">
            <w:pPr>
              <w:pStyle w:val="Compact"/>
              <w:jc w:val="center"/>
            </w:pPr>
            <w:r>
              <w:t>1</w:t>
            </w:r>
          </w:p>
        </w:tc>
        <w:tc>
          <w:tcPr>
            <w:tcW w:w="0" w:type="auto"/>
          </w:tcPr>
          <w:p w14:paraId="1F4A2718" w14:textId="77777777" w:rsidR="003E6EE3" w:rsidRDefault="003E6EE3" w:rsidP="00801D11">
            <w:pPr>
              <w:pStyle w:val="Compact"/>
              <w:jc w:val="center"/>
            </w:pPr>
            <w:r>
              <w:t>30</w:t>
            </w:r>
          </w:p>
        </w:tc>
        <w:tc>
          <w:tcPr>
            <w:tcW w:w="0" w:type="auto"/>
          </w:tcPr>
          <w:p w14:paraId="7ACA9576" w14:textId="77777777" w:rsidR="003E6EE3" w:rsidRDefault="003E6EE3" w:rsidP="00801D11">
            <w:pPr>
              <w:pStyle w:val="Compact"/>
              <w:jc w:val="center"/>
            </w:pPr>
            <w:r>
              <w:t>2-6</w:t>
            </w:r>
          </w:p>
        </w:tc>
        <w:tc>
          <w:tcPr>
            <w:tcW w:w="0" w:type="auto"/>
          </w:tcPr>
          <w:p w14:paraId="48D4D697" w14:textId="77777777" w:rsidR="003E6EE3" w:rsidRDefault="003E6EE3" w:rsidP="00801D11">
            <w:pPr>
              <w:pStyle w:val="Compact"/>
              <w:jc w:val="center"/>
            </w:pPr>
            <w:r>
              <w:t>195-250 mm</w:t>
            </w:r>
          </w:p>
        </w:tc>
      </w:tr>
      <w:tr w:rsidR="003E6EE3" w14:paraId="7A44E66B" w14:textId="77777777" w:rsidTr="00801D11">
        <w:tc>
          <w:tcPr>
            <w:tcW w:w="0" w:type="auto"/>
          </w:tcPr>
          <w:p w14:paraId="33EAF13D" w14:textId="77777777" w:rsidR="003E6EE3" w:rsidRDefault="003E6EE3" w:rsidP="00801D11">
            <w:pPr>
              <w:pStyle w:val="Compact"/>
              <w:jc w:val="center"/>
            </w:pPr>
            <w:r>
              <w:t>2023</w:t>
            </w:r>
          </w:p>
        </w:tc>
        <w:tc>
          <w:tcPr>
            <w:tcW w:w="0" w:type="auto"/>
          </w:tcPr>
          <w:p w14:paraId="5735715F" w14:textId="77777777" w:rsidR="003E6EE3" w:rsidRDefault="003E6EE3" w:rsidP="00801D11">
            <w:pPr>
              <w:pStyle w:val="Compact"/>
              <w:jc w:val="center"/>
            </w:pPr>
            <w:r>
              <w:t>27.3.d.24</w:t>
            </w:r>
          </w:p>
        </w:tc>
        <w:tc>
          <w:tcPr>
            <w:tcW w:w="0" w:type="auto"/>
          </w:tcPr>
          <w:p w14:paraId="396C3945" w14:textId="77777777" w:rsidR="003E6EE3" w:rsidRDefault="003E6EE3" w:rsidP="00801D11">
            <w:pPr>
              <w:pStyle w:val="Compact"/>
              <w:jc w:val="center"/>
            </w:pPr>
            <w:r>
              <w:t>1</w:t>
            </w:r>
          </w:p>
        </w:tc>
        <w:tc>
          <w:tcPr>
            <w:tcW w:w="0" w:type="auto"/>
          </w:tcPr>
          <w:p w14:paraId="07DDCD42" w14:textId="77777777" w:rsidR="003E6EE3" w:rsidRDefault="003E6EE3" w:rsidP="00801D11">
            <w:pPr>
              <w:pStyle w:val="Compact"/>
              <w:jc w:val="center"/>
            </w:pPr>
            <w:r>
              <w:t>20</w:t>
            </w:r>
          </w:p>
        </w:tc>
        <w:tc>
          <w:tcPr>
            <w:tcW w:w="0" w:type="auto"/>
          </w:tcPr>
          <w:p w14:paraId="63181180" w14:textId="77777777" w:rsidR="003E6EE3" w:rsidRDefault="003E6EE3" w:rsidP="00801D11">
            <w:pPr>
              <w:pStyle w:val="Compact"/>
              <w:jc w:val="center"/>
            </w:pPr>
            <w:r>
              <w:t>4-9</w:t>
            </w:r>
          </w:p>
        </w:tc>
        <w:tc>
          <w:tcPr>
            <w:tcW w:w="0" w:type="auto"/>
          </w:tcPr>
          <w:p w14:paraId="2D644201" w14:textId="77777777" w:rsidR="003E6EE3" w:rsidRDefault="003E6EE3" w:rsidP="00801D11">
            <w:pPr>
              <w:pStyle w:val="Compact"/>
              <w:jc w:val="center"/>
            </w:pPr>
            <w:r>
              <w:t>260-305 mm</w:t>
            </w:r>
          </w:p>
        </w:tc>
      </w:tr>
      <w:tr w:rsidR="003E6EE3" w14:paraId="24F884D0" w14:textId="77777777" w:rsidTr="00801D11">
        <w:tc>
          <w:tcPr>
            <w:tcW w:w="0" w:type="auto"/>
          </w:tcPr>
          <w:p w14:paraId="404890B4" w14:textId="77777777" w:rsidR="003E6EE3" w:rsidRDefault="003E6EE3" w:rsidP="00801D11">
            <w:pPr>
              <w:pStyle w:val="Compact"/>
              <w:jc w:val="center"/>
            </w:pPr>
            <w:r>
              <w:t>2023</w:t>
            </w:r>
          </w:p>
        </w:tc>
        <w:tc>
          <w:tcPr>
            <w:tcW w:w="0" w:type="auto"/>
          </w:tcPr>
          <w:p w14:paraId="3AE430B8" w14:textId="77777777" w:rsidR="003E6EE3" w:rsidRDefault="003E6EE3" w:rsidP="00801D11">
            <w:pPr>
              <w:pStyle w:val="Compact"/>
              <w:jc w:val="center"/>
            </w:pPr>
            <w:r>
              <w:t>27.3.d.24</w:t>
            </w:r>
          </w:p>
        </w:tc>
        <w:tc>
          <w:tcPr>
            <w:tcW w:w="0" w:type="auto"/>
          </w:tcPr>
          <w:p w14:paraId="7A7E3984" w14:textId="77777777" w:rsidR="003E6EE3" w:rsidRDefault="003E6EE3" w:rsidP="00801D11">
            <w:pPr>
              <w:pStyle w:val="Compact"/>
              <w:jc w:val="center"/>
            </w:pPr>
            <w:r>
              <w:t>4</w:t>
            </w:r>
          </w:p>
        </w:tc>
        <w:tc>
          <w:tcPr>
            <w:tcW w:w="0" w:type="auto"/>
          </w:tcPr>
          <w:p w14:paraId="57716840" w14:textId="77777777" w:rsidR="003E6EE3" w:rsidRDefault="003E6EE3" w:rsidP="00801D11">
            <w:pPr>
              <w:pStyle w:val="Compact"/>
              <w:jc w:val="center"/>
            </w:pPr>
            <w:r>
              <w:t>49</w:t>
            </w:r>
          </w:p>
        </w:tc>
        <w:tc>
          <w:tcPr>
            <w:tcW w:w="0" w:type="auto"/>
          </w:tcPr>
          <w:p w14:paraId="34B93D49" w14:textId="77777777" w:rsidR="003E6EE3" w:rsidRDefault="003E6EE3" w:rsidP="00801D11">
            <w:pPr>
              <w:pStyle w:val="Compact"/>
              <w:jc w:val="center"/>
            </w:pPr>
            <w:r>
              <w:t>0-10</w:t>
            </w:r>
          </w:p>
        </w:tc>
        <w:tc>
          <w:tcPr>
            <w:tcW w:w="0" w:type="auto"/>
          </w:tcPr>
          <w:p w14:paraId="4170F1C9" w14:textId="77777777" w:rsidR="003E6EE3" w:rsidRDefault="003E6EE3" w:rsidP="00801D11">
            <w:pPr>
              <w:pStyle w:val="Compact"/>
              <w:jc w:val="center"/>
            </w:pPr>
            <w:r>
              <w:t>105-305 mm</w:t>
            </w:r>
          </w:p>
        </w:tc>
      </w:tr>
    </w:tbl>
    <w:p w14:paraId="0EE1C219" w14:textId="77777777" w:rsidR="00CA30E2" w:rsidRDefault="00CA30E2"/>
    <w:p w14:paraId="05DFE631" w14:textId="679AD381" w:rsidR="00CA30E2" w:rsidRDefault="004957E2">
      <w:pPr>
        <w:pStyle w:val="TableCaption"/>
      </w:pPr>
      <w:r>
        <w:rPr>
          <w:b/>
        </w:rPr>
        <w:t xml:space="preserve">Table </w:t>
      </w:r>
      <w:r w:rsidR="00DB70E6">
        <w:rPr>
          <w:b/>
        </w:rPr>
        <w:t>2</w:t>
      </w:r>
      <w:r>
        <w:rPr>
          <w:b/>
        </w:rPr>
        <w:t>:</w:t>
      </w:r>
      <w:r>
        <w:t xml:space="preserve"> </w:t>
      </w:r>
      <w:r w:rsidR="00F13A89">
        <w:t>Advanced r</w:t>
      </w:r>
      <w:r w:rsidR="00F13A89" w:rsidRPr="009D2235">
        <w:t>eader overview</w:t>
      </w:r>
      <w:r w:rsidR="00F13A89">
        <w:t xml:space="preserve"> </w:t>
      </w:r>
      <w:r w:rsidR="00F13A89" w:rsidRPr="009D2235">
        <w:t>showing expertise level</w:t>
      </w:r>
      <w:r w:rsidR="00F13A89">
        <w:t xml:space="preserve"> and expertise rank indicating the level of experience </w:t>
      </w:r>
      <w:r w:rsidR="00F13A89" w:rsidRPr="009D2235">
        <w:t xml:space="preserve">(1 being most experienced and </w:t>
      </w:r>
      <w:r w:rsidR="00F13A89">
        <w:t>11</w:t>
      </w:r>
      <w:r w:rsidR="00F13A89" w:rsidRPr="009D2235">
        <w:t xml:space="preserve"> the least).</w:t>
      </w:r>
    </w:p>
    <w:tbl>
      <w:tblPr>
        <w:tblW w:w="3750" w:type="pct"/>
        <w:tblLayout w:type="fixed"/>
        <w:tblLook w:val="0020" w:firstRow="1" w:lastRow="0" w:firstColumn="0" w:lastColumn="0" w:noHBand="0" w:noVBand="0"/>
        <w:tblCaption w:val="Table X: Reader overview."/>
      </w:tblPr>
      <w:tblGrid>
        <w:gridCol w:w="2342"/>
        <w:gridCol w:w="3220"/>
        <w:gridCol w:w="2342"/>
      </w:tblGrid>
      <w:tr w:rsidR="003E6EE3" w14:paraId="38E2BB0B" w14:textId="77777777" w:rsidTr="003E6EE3">
        <w:trPr>
          <w:tblHeader/>
        </w:trPr>
        <w:tc>
          <w:tcPr>
            <w:tcW w:w="2342" w:type="dxa"/>
          </w:tcPr>
          <w:p w14:paraId="25CFB4DD" w14:textId="77777777" w:rsidR="003E6EE3" w:rsidRPr="003E6EE3" w:rsidRDefault="003E6EE3" w:rsidP="00801D11">
            <w:pPr>
              <w:pStyle w:val="Compact"/>
              <w:jc w:val="center"/>
              <w:rPr>
                <w:b/>
                <w:bCs/>
              </w:rPr>
            </w:pPr>
            <w:r>
              <w:rPr>
                <w:b/>
                <w:bCs/>
              </w:rPr>
              <w:t>Reader code</w:t>
            </w:r>
          </w:p>
        </w:tc>
        <w:tc>
          <w:tcPr>
            <w:tcW w:w="3220" w:type="dxa"/>
          </w:tcPr>
          <w:p w14:paraId="2C5A548F" w14:textId="77777777" w:rsidR="003E6EE3" w:rsidRPr="003E6EE3" w:rsidRDefault="003E6EE3" w:rsidP="00801D11">
            <w:pPr>
              <w:pStyle w:val="Compact"/>
              <w:jc w:val="center"/>
              <w:rPr>
                <w:b/>
                <w:bCs/>
              </w:rPr>
            </w:pPr>
            <w:r>
              <w:rPr>
                <w:b/>
                <w:bCs/>
              </w:rPr>
              <w:t>Expertise</w:t>
            </w:r>
          </w:p>
        </w:tc>
        <w:tc>
          <w:tcPr>
            <w:tcW w:w="2342" w:type="dxa"/>
          </w:tcPr>
          <w:p w14:paraId="206AB65C" w14:textId="77777777" w:rsidR="003E6EE3" w:rsidRPr="003E6EE3" w:rsidRDefault="003E6EE3" w:rsidP="00801D11">
            <w:pPr>
              <w:pStyle w:val="Compact"/>
              <w:jc w:val="center"/>
              <w:rPr>
                <w:b/>
                <w:bCs/>
              </w:rPr>
            </w:pPr>
            <w:proofErr w:type="spellStart"/>
            <w:r>
              <w:rPr>
                <w:b/>
                <w:bCs/>
              </w:rPr>
              <w:t>Expertise_rank</w:t>
            </w:r>
            <w:proofErr w:type="spellEnd"/>
          </w:p>
        </w:tc>
      </w:tr>
      <w:tr w:rsidR="003E6EE3" w14:paraId="38F5F783" w14:textId="77777777" w:rsidTr="003E6EE3">
        <w:trPr>
          <w:tblHeader/>
        </w:trPr>
        <w:tc>
          <w:tcPr>
            <w:tcW w:w="2342" w:type="dxa"/>
          </w:tcPr>
          <w:p w14:paraId="6D2E63BE" w14:textId="77777777" w:rsidR="003E6EE3" w:rsidRPr="003E6EE3" w:rsidRDefault="003E6EE3" w:rsidP="00801D11">
            <w:pPr>
              <w:pStyle w:val="Compact"/>
              <w:jc w:val="center"/>
              <w:rPr>
                <w:b/>
                <w:bCs/>
              </w:rPr>
            </w:pPr>
            <w:r w:rsidRPr="003E6EE3">
              <w:rPr>
                <w:b/>
                <w:bCs/>
              </w:rPr>
              <w:t>R01 DK</w:t>
            </w:r>
          </w:p>
        </w:tc>
        <w:tc>
          <w:tcPr>
            <w:tcW w:w="3220" w:type="dxa"/>
          </w:tcPr>
          <w:p w14:paraId="27B56C8E" w14:textId="77777777" w:rsidR="003E6EE3" w:rsidRPr="003E6EE3" w:rsidRDefault="003E6EE3" w:rsidP="00801D11">
            <w:pPr>
              <w:pStyle w:val="Compact"/>
              <w:jc w:val="center"/>
              <w:rPr>
                <w:b/>
                <w:bCs/>
              </w:rPr>
            </w:pPr>
            <w:r w:rsidRPr="003E6EE3">
              <w:rPr>
                <w:b/>
                <w:bCs/>
              </w:rPr>
              <w:t>Advanced</w:t>
            </w:r>
          </w:p>
        </w:tc>
        <w:tc>
          <w:tcPr>
            <w:tcW w:w="2342" w:type="dxa"/>
          </w:tcPr>
          <w:p w14:paraId="7612593A" w14:textId="77777777" w:rsidR="003E6EE3" w:rsidRPr="003E6EE3" w:rsidRDefault="003E6EE3" w:rsidP="00801D11">
            <w:pPr>
              <w:pStyle w:val="Compact"/>
              <w:jc w:val="center"/>
              <w:rPr>
                <w:b/>
                <w:bCs/>
              </w:rPr>
            </w:pPr>
            <w:r w:rsidRPr="003E6EE3">
              <w:rPr>
                <w:b/>
                <w:bCs/>
              </w:rPr>
              <w:t>1</w:t>
            </w:r>
          </w:p>
        </w:tc>
      </w:tr>
      <w:tr w:rsidR="003E6EE3" w14:paraId="06487C90" w14:textId="77777777" w:rsidTr="003E6EE3">
        <w:trPr>
          <w:tblHeader/>
        </w:trPr>
        <w:tc>
          <w:tcPr>
            <w:tcW w:w="2342" w:type="dxa"/>
          </w:tcPr>
          <w:p w14:paraId="4F2536BA" w14:textId="77777777" w:rsidR="003E6EE3" w:rsidRPr="003E6EE3" w:rsidRDefault="003E6EE3" w:rsidP="00801D11">
            <w:pPr>
              <w:pStyle w:val="Compact"/>
              <w:jc w:val="center"/>
              <w:rPr>
                <w:b/>
                <w:bCs/>
              </w:rPr>
            </w:pPr>
            <w:r w:rsidRPr="003E6EE3">
              <w:rPr>
                <w:b/>
                <w:bCs/>
              </w:rPr>
              <w:t>R02 SE</w:t>
            </w:r>
          </w:p>
        </w:tc>
        <w:tc>
          <w:tcPr>
            <w:tcW w:w="3220" w:type="dxa"/>
          </w:tcPr>
          <w:p w14:paraId="61B16B1D" w14:textId="77777777" w:rsidR="003E6EE3" w:rsidRPr="003E6EE3" w:rsidRDefault="003E6EE3" w:rsidP="00801D11">
            <w:pPr>
              <w:pStyle w:val="Compact"/>
              <w:jc w:val="center"/>
              <w:rPr>
                <w:b/>
                <w:bCs/>
              </w:rPr>
            </w:pPr>
            <w:r w:rsidRPr="003E6EE3">
              <w:rPr>
                <w:b/>
                <w:bCs/>
              </w:rPr>
              <w:t>Advanced</w:t>
            </w:r>
          </w:p>
        </w:tc>
        <w:tc>
          <w:tcPr>
            <w:tcW w:w="2342" w:type="dxa"/>
          </w:tcPr>
          <w:p w14:paraId="6E6726CD" w14:textId="77777777" w:rsidR="003E6EE3" w:rsidRPr="003E6EE3" w:rsidRDefault="003E6EE3" w:rsidP="00801D11">
            <w:pPr>
              <w:pStyle w:val="Compact"/>
              <w:jc w:val="center"/>
              <w:rPr>
                <w:b/>
                <w:bCs/>
              </w:rPr>
            </w:pPr>
            <w:r w:rsidRPr="003E6EE3">
              <w:rPr>
                <w:b/>
                <w:bCs/>
              </w:rPr>
              <w:t>2</w:t>
            </w:r>
          </w:p>
        </w:tc>
      </w:tr>
      <w:tr w:rsidR="003E6EE3" w14:paraId="55084A1F" w14:textId="77777777" w:rsidTr="003E6EE3">
        <w:trPr>
          <w:tblHeader/>
        </w:trPr>
        <w:tc>
          <w:tcPr>
            <w:tcW w:w="2342" w:type="dxa"/>
          </w:tcPr>
          <w:p w14:paraId="25DF5DFB" w14:textId="77777777" w:rsidR="003E6EE3" w:rsidRPr="003E6EE3" w:rsidRDefault="003E6EE3" w:rsidP="00801D11">
            <w:pPr>
              <w:pStyle w:val="Compact"/>
              <w:jc w:val="center"/>
              <w:rPr>
                <w:b/>
                <w:bCs/>
              </w:rPr>
            </w:pPr>
            <w:r w:rsidRPr="003E6EE3">
              <w:rPr>
                <w:b/>
                <w:bCs/>
              </w:rPr>
              <w:t>R03 NO</w:t>
            </w:r>
          </w:p>
        </w:tc>
        <w:tc>
          <w:tcPr>
            <w:tcW w:w="3220" w:type="dxa"/>
          </w:tcPr>
          <w:p w14:paraId="05252C78" w14:textId="77777777" w:rsidR="003E6EE3" w:rsidRPr="003E6EE3" w:rsidRDefault="003E6EE3" w:rsidP="00801D11">
            <w:pPr>
              <w:pStyle w:val="Compact"/>
              <w:jc w:val="center"/>
              <w:rPr>
                <w:b/>
                <w:bCs/>
              </w:rPr>
            </w:pPr>
            <w:r w:rsidRPr="003E6EE3">
              <w:rPr>
                <w:b/>
                <w:bCs/>
              </w:rPr>
              <w:t>Advanced</w:t>
            </w:r>
          </w:p>
        </w:tc>
        <w:tc>
          <w:tcPr>
            <w:tcW w:w="2342" w:type="dxa"/>
          </w:tcPr>
          <w:p w14:paraId="7E27B99A" w14:textId="77777777" w:rsidR="003E6EE3" w:rsidRPr="003E6EE3" w:rsidRDefault="003E6EE3" w:rsidP="00801D11">
            <w:pPr>
              <w:pStyle w:val="Compact"/>
              <w:jc w:val="center"/>
              <w:rPr>
                <w:b/>
                <w:bCs/>
              </w:rPr>
            </w:pPr>
            <w:r w:rsidRPr="003E6EE3">
              <w:rPr>
                <w:b/>
                <w:bCs/>
              </w:rPr>
              <w:t>3</w:t>
            </w:r>
          </w:p>
        </w:tc>
      </w:tr>
      <w:tr w:rsidR="003E6EE3" w14:paraId="7F714084" w14:textId="77777777" w:rsidTr="003E6EE3">
        <w:trPr>
          <w:tblHeader/>
        </w:trPr>
        <w:tc>
          <w:tcPr>
            <w:tcW w:w="2342" w:type="dxa"/>
          </w:tcPr>
          <w:p w14:paraId="3A1066CC" w14:textId="77777777" w:rsidR="003E6EE3" w:rsidRPr="003E6EE3" w:rsidRDefault="003E6EE3" w:rsidP="00801D11">
            <w:pPr>
              <w:pStyle w:val="Compact"/>
              <w:jc w:val="center"/>
              <w:rPr>
                <w:b/>
                <w:bCs/>
              </w:rPr>
            </w:pPr>
            <w:r w:rsidRPr="003E6EE3">
              <w:rPr>
                <w:b/>
                <w:bCs/>
              </w:rPr>
              <w:t>R04 DE</w:t>
            </w:r>
          </w:p>
        </w:tc>
        <w:tc>
          <w:tcPr>
            <w:tcW w:w="3220" w:type="dxa"/>
          </w:tcPr>
          <w:p w14:paraId="22446A4A" w14:textId="77777777" w:rsidR="003E6EE3" w:rsidRPr="003E6EE3" w:rsidRDefault="003E6EE3" w:rsidP="00801D11">
            <w:pPr>
              <w:pStyle w:val="Compact"/>
              <w:jc w:val="center"/>
              <w:rPr>
                <w:b/>
                <w:bCs/>
              </w:rPr>
            </w:pPr>
            <w:r w:rsidRPr="003E6EE3">
              <w:rPr>
                <w:b/>
                <w:bCs/>
              </w:rPr>
              <w:t>Advanced</w:t>
            </w:r>
          </w:p>
        </w:tc>
        <w:tc>
          <w:tcPr>
            <w:tcW w:w="2342" w:type="dxa"/>
          </w:tcPr>
          <w:p w14:paraId="35AE6BFB" w14:textId="77777777" w:rsidR="003E6EE3" w:rsidRPr="003E6EE3" w:rsidRDefault="003E6EE3" w:rsidP="00801D11">
            <w:pPr>
              <w:pStyle w:val="Compact"/>
              <w:jc w:val="center"/>
              <w:rPr>
                <w:b/>
                <w:bCs/>
              </w:rPr>
            </w:pPr>
            <w:r w:rsidRPr="003E6EE3">
              <w:rPr>
                <w:b/>
                <w:bCs/>
              </w:rPr>
              <w:t>4</w:t>
            </w:r>
          </w:p>
        </w:tc>
      </w:tr>
      <w:tr w:rsidR="003E6EE3" w14:paraId="192CEA96" w14:textId="77777777" w:rsidTr="003E6EE3">
        <w:trPr>
          <w:tblHeader/>
        </w:trPr>
        <w:tc>
          <w:tcPr>
            <w:tcW w:w="2342" w:type="dxa"/>
          </w:tcPr>
          <w:p w14:paraId="36C4FAF8" w14:textId="77777777" w:rsidR="003E6EE3" w:rsidRPr="003E6EE3" w:rsidRDefault="003E6EE3" w:rsidP="00801D11">
            <w:pPr>
              <w:pStyle w:val="Compact"/>
              <w:jc w:val="center"/>
              <w:rPr>
                <w:b/>
                <w:bCs/>
              </w:rPr>
            </w:pPr>
            <w:r w:rsidRPr="003E6EE3">
              <w:rPr>
                <w:b/>
                <w:bCs/>
              </w:rPr>
              <w:t>R05 NO</w:t>
            </w:r>
          </w:p>
        </w:tc>
        <w:tc>
          <w:tcPr>
            <w:tcW w:w="3220" w:type="dxa"/>
          </w:tcPr>
          <w:p w14:paraId="3DDCCF0A" w14:textId="77777777" w:rsidR="003E6EE3" w:rsidRPr="003E6EE3" w:rsidRDefault="003E6EE3" w:rsidP="00801D11">
            <w:pPr>
              <w:pStyle w:val="Compact"/>
              <w:jc w:val="center"/>
              <w:rPr>
                <w:b/>
                <w:bCs/>
              </w:rPr>
            </w:pPr>
            <w:r w:rsidRPr="003E6EE3">
              <w:rPr>
                <w:b/>
                <w:bCs/>
              </w:rPr>
              <w:t>Advanced</w:t>
            </w:r>
          </w:p>
        </w:tc>
        <w:tc>
          <w:tcPr>
            <w:tcW w:w="2342" w:type="dxa"/>
          </w:tcPr>
          <w:p w14:paraId="5AFF8F65" w14:textId="77777777" w:rsidR="003E6EE3" w:rsidRPr="003E6EE3" w:rsidRDefault="003E6EE3" w:rsidP="00801D11">
            <w:pPr>
              <w:pStyle w:val="Compact"/>
              <w:jc w:val="center"/>
              <w:rPr>
                <w:b/>
                <w:bCs/>
              </w:rPr>
            </w:pPr>
            <w:r w:rsidRPr="003E6EE3">
              <w:rPr>
                <w:b/>
                <w:bCs/>
              </w:rPr>
              <w:t>5</w:t>
            </w:r>
          </w:p>
        </w:tc>
      </w:tr>
      <w:tr w:rsidR="003E6EE3" w14:paraId="01EEEE40" w14:textId="77777777" w:rsidTr="003E6EE3">
        <w:trPr>
          <w:tblHeader/>
        </w:trPr>
        <w:tc>
          <w:tcPr>
            <w:tcW w:w="2342" w:type="dxa"/>
          </w:tcPr>
          <w:p w14:paraId="6B304E9C" w14:textId="77777777" w:rsidR="003E6EE3" w:rsidRPr="003E6EE3" w:rsidRDefault="003E6EE3" w:rsidP="00801D11">
            <w:pPr>
              <w:pStyle w:val="Compact"/>
              <w:jc w:val="center"/>
              <w:rPr>
                <w:b/>
                <w:bCs/>
              </w:rPr>
            </w:pPr>
            <w:r w:rsidRPr="003E6EE3">
              <w:rPr>
                <w:b/>
                <w:bCs/>
              </w:rPr>
              <w:t>R06 NO</w:t>
            </w:r>
          </w:p>
        </w:tc>
        <w:tc>
          <w:tcPr>
            <w:tcW w:w="3220" w:type="dxa"/>
          </w:tcPr>
          <w:p w14:paraId="3744B9DF" w14:textId="77777777" w:rsidR="003E6EE3" w:rsidRPr="003E6EE3" w:rsidRDefault="003E6EE3" w:rsidP="00801D11">
            <w:pPr>
              <w:pStyle w:val="Compact"/>
              <w:jc w:val="center"/>
              <w:rPr>
                <w:b/>
                <w:bCs/>
              </w:rPr>
            </w:pPr>
            <w:r w:rsidRPr="003E6EE3">
              <w:rPr>
                <w:b/>
                <w:bCs/>
              </w:rPr>
              <w:t>Advanced</w:t>
            </w:r>
          </w:p>
        </w:tc>
        <w:tc>
          <w:tcPr>
            <w:tcW w:w="2342" w:type="dxa"/>
          </w:tcPr>
          <w:p w14:paraId="629B7BF2" w14:textId="77777777" w:rsidR="003E6EE3" w:rsidRPr="003E6EE3" w:rsidRDefault="003E6EE3" w:rsidP="00801D11">
            <w:pPr>
              <w:pStyle w:val="Compact"/>
              <w:jc w:val="center"/>
              <w:rPr>
                <w:b/>
                <w:bCs/>
              </w:rPr>
            </w:pPr>
            <w:r w:rsidRPr="003E6EE3">
              <w:rPr>
                <w:b/>
                <w:bCs/>
              </w:rPr>
              <w:t>6</w:t>
            </w:r>
          </w:p>
        </w:tc>
      </w:tr>
      <w:tr w:rsidR="003E6EE3" w14:paraId="6F95A580" w14:textId="77777777" w:rsidTr="003E6EE3">
        <w:trPr>
          <w:tblHeader/>
        </w:trPr>
        <w:tc>
          <w:tcPr>
            <w:tcW w:w="2342" w:type="dxa"/>
          </w:tcPr>
          <w:p w14:paraId="4636BFFA" w14:textId="77777777" w:rsidR="003E6EE3" w:rsidRPr="003E6EE3" w:rsidRDefault="003E6EE3" w:rsidP="00801D11">
            <w:pPr>
              <w:pStyle w:val="Compact"/>
              <w:jc w:val="center"/>
              <w:rPr>
                <w:b/>
                <w:bCs/>
              </w:rPr>
            </w:pPr>
            <w:r w:rsidRPr="003E6EE3">
              <w:rPr>
                <w:b/>
                <w:bCs/>
              </w:rPr>
              <w:t>R07 NO</w:t>
            </w:r>
          </w:p>
        </w:tc>
        <w:tc>
          <w:tcPr>
            <w:tcW w:w="3220" w:type="dxa"/>
          </w:tcPr>
          <w:p w14:paraId="3D6FB28A" w14:textId="77777777" w:rsidR="003E6EE3" w:rsidRPr="003E6EE3" w:rsidRDefault="003E6EE3" w:rsidP="00801D11">
            <w:pPr>
              <w:pStyle w:val="Compact"/>
              <w:jc w:val="center"/>
              <w:rPr>
                <w:b/>
                <w:bCs/>
              </w:rPr>
            </w:pPr>
            <w:r w:rsidRPr="003E6EE3">
              <w:rPr>
                <w:b/>
                <w:bCs/>
              </w:rPr>
              <w:t>Advanced</w:t>
            </w:r>
          </w:p>
        </w:tc>
        <w:tc>
          <w:tcPr>
            <w:tcW w:w="2342" w:type="dxa"/>
          </w:tcPr>
          <w:p w14:paraId="01212503" w14:textId="77777777" w:rsidR="003E6EE3" w:rsidRPr="003E6EE3" w:rsidRDefault="003E6EE3" w:rsidP="00801D11">
            <w:pPr>
              <w:pStyle w:val="Compact"/>
              <w:jc w:val="center"/>
              <w:rPr>
                <w:b/>
                <w:bCs/>
              </w:rPr>
            </w:pPr>
            <w:r w:rsidRPr="003E6EE3">
              <w:rPr>
                <w:b/>
                <w:bCs/>
              </w:rPr>
              <w:t>7</w:t>
            </w:r>
          </w:p>
        </w:tc>
      </w:tr>
      <w:tr w:rsidR="003E6EE3" w14:paraId="634890DF" w14:textId="77777777" w:rsidTr="003E6EE3">
        <w:trPr>
          <w:tblHeader/>
        </w:trPr>
        <w:tc>
          <w:tcPr>
            <w:tcW w:w="2342" w:type="dxa"/>
          </w:tcPr>
          <w:p w14:paraId="5AFB0F4B" w14:textId="77777777" w:rsidR="003E6EE3" w:rsidRPr="003E6EE3" w:rsidRDefault="003E6EE3" w:rsidP="00801D11">
            <w:pPr>
              <w:pStyle w:val="Compact"/>
              <w:jc w:val="center"/>
              <w:rPr>
                <w:b/>
                <w:bCs/>
              </w:rPr>
            </w:pPr>
            <w:r w:rsidRPr="003E6EE3">
              <w:rPr>
                <w:b/>
                <w:bCs/>
              </w:rPr>
              <w:t>R08 NO</w:t>
            </w:r>
          </w:p>
        </w:tc>
        <w:tc>
          <w:tcPr>
            <w:tcW w:w="3220" w:type="dxa"/>
          </w:tcPr>
          <w:p w14:paraId="6C8695EC" w14:textId="77777777" w:rsidR="003E6EE3" w:rsidRPr="003E6EE3" w:rsidRDefault="003E6EE3" w:rsidP="00801D11">
            <w:pPr>
              <w:pStyle w:val="Compact"/>
              <w:jc w:val="center"/>
              <w:rPr>
                <w:b/>
                <w:bCs/>
              </w:rPr>
            </w:pPr>
            <w:r w:rsidRPr="003E6EE3">
              <w:rPr>
                <w:b/>
                <w:bCs/>
              </w:rPr>
              <w:t>Advanced</w:t>
            </w:r>
          </w:p>
        </w:tc>
        <w:tc>
          <w:tcPr>
            <w:tcW w:w="2342" w:type="dxa"/>
          </w:tcPr>
          <w:p w14:paraId="02326B3C" w14:textId="77777777" w:rsidR="003E6EE3" w:rsidRPr="003E6EE3" w:rsidRDefault="003E6EE3" w:rsidP="00801D11">
            <w:pPr>
              <w:pStyle w:val="Compact"/>
              <w:jc w:val="center"/>
              <w:rPr>
                <w:b/>
                <w:bCs/>
              </w:rPr>
            </w:pPr>
            <w:r w:rsidRPr="003E6EE3">
              <w:rPr>
                <w:b/>
                <w:bCs/>
              </w:rPr>
              <w:t>8</w:t>
            </w:r>
          </w:p>
        </w:tc>
      </w:tr>
      <w:tr w:rsidR="003E6EE3" w14:paraId="0FD5F93C" w14:textId="77777777" w:rsidTr="003E6EE3">
        <w:trPr>
          <w:tblHeader/>
        </w:trPr>
        <w:tc>
          <w:tcPr>
            <w:tcW w:w="2342" w:type="dxa"/>
          </w:tcPr>
          <w:p w14:paraId="71EA9E11" w14:textId="77777777" w:rsidR="003E6EE3" w:rsidRPr="003E6EE3" w:rsidRDefault="003E6EE3" w:rsidP="00801D11">
            <w:pPr>
              <w:pStyle w:val="Compact"/>
              <w:jc w:val="center"/>
              <w:rPr>
                <w:b/>
                <w:bCs/>
              </w:rPr>
            </w:pPr>
            <w:r w:rsidRPr="003E6EE3">
              <w:rPr>
                <w:b/>
                <w:bCs/>
              </w:rPr>
              <w:t>R09 NO</w:t>
            </w:r>
          </w:p>
        </w:tc>
        <w:tc>
          <w:tcPr>
            <w:tcW w:w="3220" w:type="dxa"/>
          </w:tcPr>
          <w:p w14:paraId="50BEE7F6" w14:textId="77777777" w:rsidR="003E6EE3" w:rsidRPr="003E6EE3" w:rsidRDefault="003E6EE3" w:rsidP="00801D11">
            <w:pPr>
              <w:pStyle w:val="Compact"/>
              <w:jc w:val="center"/>
              <w:rPr>
                <w:b/>
                <w:bCs/>
              </w:rPr>
            </w:pPr>
            <w:r w:rsidRPr="003E6EE3">
              <w:rPr>
                <w:b/>
                <w:bCs/>
              </w:rPr>
              <w:t>Advanced</w:t>
            </w:r>
          </w:p>
        </w:tc>
        <w:tc>
          <w:tcPr>
            <w:tcW w:w="2342" w:type="dxa"/>
          </w:tcPr>
          <w:p w14:paraId="46D5B6E3" w14:textId="77777777" w:rsidR="003E6EE3" w:rsidRPr="003E6EE3" w:rsidRDefault="003E6EE3" w:rsidP="00801D11">
            <w:pPr>
              <w:pStyle w:val="Compact"/>
              <w:jc w:val="center"/>
              <w:rPr>
                <w:b/>
                <w:bCs/>
              </w:rPr>
            </w:pPr>
            <w:r w:rsidRPr="003E6EE3">
              <w:rPr>
                <w:b/>
                <w:bCs/>
              </w:rPr>
              <w:t>9</w:t>
            </w:r>
          </w:p>
        </w:tc>
      </w:tr>
      <w:tr w:rsidR="003E6EE3" w14:paraId="17882E40" w14:textId="77777777" w:rsidTr="003E6EE3">
        <w:trPr>
          <w:tblHeader/>
        </w:trPr>
        <w:tc>
          <w:tcPr>
            <w:tcW w:w="2342" w:type="dxa"/>
          </w:tcPr>
          <w:p w14:paraId="1EC73350" w14:textId="77777777" w:rsidR="003E6EE3" w:rsidRPr="003E6EE3" w:rsidRDefault="003E6EE3" w:rsidP="00801D11">
            <w:pPr>
              <w:pStyle w:val="Compact"/>
              <w:jc w:val="center"/>
              <w:rPr>
                <w:b/>
                <w:bCs/>
              </w:rPr>
            </w:pPr>
            <w:r w:rsidRPr="003E6EE3">
              <w:rPr>
                <w:b/>
                <w:bCs/>
              </w:rPr>
              <w:t>R10 PL</w:t>
            </w:r>
          </w:p>
        </w:tc>
        <w:tc>
          <w:tcPr>
            <w:tcW w:w="3220" w:type="dxa"/>
          </w:tcPr>
          <w:p w14:paraId="5B084699" w14:textId="77777777" w:rsidR="003E6EE3" w:rsidRPr="003E6EE3" w:rsidRDefault="003E6EE3" w:rsidP="00801D11">
            <w:pPr>
              <w:pStyle w:val="Compact"/>
              <w:jc w:val="center"/>
              <w:rPr>
                <w:b/>
                <w:bCs/>
              </w:rPr>
            </w:pPr>
            <w:r w:rsidRPr="003E6EE3">
              <w:rPr>
                <w:b/>
                <w:bCs/>
              </w:rPr>
              <w:t>Advanced</w:t>
            </w:r>
          </w:p>
        </w:tc>
        <w:tc>
          <w:tcPr>
            <w:tcW w:w="2342" w:type="dxa"/>
          </w:tcPr>
          <w:p w14:paraId="678940CF" w14:textId="77777777" w:rsidR="003E6EE3" w:rsidRPr="003E6EE3" w:rsidRDefault="003E6EE3" w:rsidP="00801D11">
            <w:pPr>
              <w:pStyle w:val="Compact"/>
              <w:jc w:val="center"/>
              <w:rPr>
                <w:b/>
                <w:bCs/>
              </w:rPr>
            </w:pPr>
            <w:r w:rsidRPr="003E6EE3">
              <w:rPr>
                <w:b/>
                <w:bCs/>
              </w:rPr>
              <w:t>10</w:t>
            </w:r>
          </w:p>
        </w:tc>
      </w:tr>
      <w:tr w:rsidR="003E6EE3" w14:paraId="32BD73C5" w14:textId="77777777" w:rsidTr="003E6EE3">
        <w:trPr>
          <w:tblHeader/>
        </w:trPr>
        <w:tc>
          <w:tcPr>
            <w:tcW w:w="2342" w:type="dxa"/>
          </w:tcPr>
          <w:p w14:paraId="5E631A0D" w14:textId="43F0C2E2" w:rsidR="003E6EE3" w:rsidRPr="003E6EE3" w:rsidRDefault="003E6EE3" w:rsidP="00801D11">
            <w:pPr>
              <w:pStyle w:val="Compact"/>
              <w:jc w:val="center"/>
              <w:rPr>
                <w:b/>
                <w:bCs/>
              </w:rPr>
            </w:pPr>
            <w:r w:rsidRPr="003E6EE3">
              <w:rPr>
                <w:b/>
                <w:bCs/>
              </w:rPr>
              <w:t>R12 NO</w:t>
            </w:r>
          </w:p>
        </w:tc>
        <w:tc>
          <w:tcPr>
            <w:tcW w:w="3220" w:type="dxa"/>
          </w:tcPr>
          <w:p w14:paraId="1AEB4588" w14:textId="3ED804C2" w:rsidR="003E6EE3" w:rsidRPr="003E6EE3" w:rsidRDefault="003E6EE3" w:rsidP="00801D11">
            <w:pPr>
              <w:pStyle w:val="Compact"/>
              <w:jc w:val="center"/>
              <w:rPr>
                <w:b/>
                <w:bCs/>
              </w:rPr>
            </w:pPr>
            <w:r w:rsidRPr="003E6EE3">
              <w:rPr>
                <w:b/>
                <w:bCs/>
              </w:rPr>
              <w:t>Advanced</w:t>
            </w:r>
          </w:p>
        </w:tc>
        <w:tc>
          <w:tcPr>
            <w:tcW w:w="2342" w:type="dxa"/>
          </w:tcPr>
          <w:p w14:paraId="4ED73FF5" w14:textId="74FD796A" w:rsidR="003E6EE3" w:rsidRPr="003E6EE3" w:rsidRDefault="003E6EE3" w:rsidP="00801D11">
            <w:pPr>
              <w:pStyle w:val="Compact"/>
              <w:jc w:val="center"/>
              <w:rPr>
                <w:b/>
                <w:bCs/>
              </w:rPr>
            </w:pPr>
            <w:r w:rsidRPr="003E6EE3">
              <w:rPr>
                <w:b/>
                <w:bCs/>
              </w:rPr>
              <w:t>1</w:t>
            </w:r>
            <w:r>
              <w:rPr>
                <w:b/>
                <w:bCs/>
              </w:rPr>
              <w:t>1</w:t>
            </w:r>
          </w:p>
        </w:tc>
      </w:tr>
    </w:tbl>
    <w:p w14:paraId="44CC2D3E" w14:textId="49AB3D40" w:rsidR="00C06392" w:rsidRDefault="00C06392">
      <w:bookmarkStart w:id="2" w:name="results-overview"/>
      <w:bookmarkEnd w:id="1"/>
      <w:r>
        <w:br w:type="page"/>
      </w:r>
    </w:p>
    <w:p w14:paraId="4FC5F357" w14:textId="325D258C" w:rsidR="00CA30E2" w:rsidRDefault="004957E2">
      <w:pPr>
        <w:pStyle w:val="Heading1"/>
      </w:pPr>
      <w:r>
        <w:lastRenderedPageBreak/>
        <w:t xml:space="preserve">Results </w:t>
      </w:r>
    </w:p>
    <w:p w14:paraId="24E3857B" w14:textId="3269C08F" w:rsidR="00350636" w:rsidRPr="00350636" w:rsidRDefault="00350636" w:rsidP="00350636">
      <w:r w:rsidRPr="00350636">
        <w:t>The results below are based on all samples from all areas and all genetic populations combined. The full report provides mo</w:t>
      </w:r>
      <w:r>
        <w:t xml:space="preserve">re detailed results based on ICES areas and genetic populations. </w:t>
      </w:r>
    </w:p>
    <w:p w14:paraId="2EAA3E37" w14:textId="77777777" w:rsidR="0057098D" w:rsidRDefault="0057098D" w:rsidP="0057098D">
      <w:pPr>
        <w:pStyle w:val="Heading2"/>
      </w:pPr>
      <w:bookmarkStart w:id="3" w:name="age-readings"/>
      <w:r>
        <w:t>PA, CV, APE and Relative Bias</w:t>
      </w:r>
    </w:p>
    <w:p w14:paraId="631DF5B5" w14:textId="01897A72" w:rsidR="00CA30E2" w:rsidRDefault="004957E2">
      <w:pPr>
        <w:pStyle w:val="TableCaption"/>
      </w:pPr>
      <w:r>
        <w:rPr>
          <w:b/>
        </w:rPr>
        <w:t xml:space="preserve">Table </w:t>
      </w:r>
      <w:r w:rsidR="00DB70E6">
        <w:rPr>
          <w:b/>
        </w:rPr>
        <w:t>3</w:t>
      </w:r>
      <w:r>
        <w:rPr>
          <w:b/>
        </w:rPr>
        <w:t>:</w:t>
      </w:r>
      <w:r>
        <w:t xml:space="preserve"> </w:t>
      </w:r>
      <w:r w:rsidR="0057098D">
        <w:t>Presents the Coefficient of Variation (CV), Percentage Agreement (PA), Average Percentage Error (APE) and Relative Bias per modal age for all advanced readers combined. Total number of readings by modal age is also shown.</w:t>
      </w:r>
    </w:p>
    <w:tbl>
      <w:tblPr>
        <w:tblW w:w="4209" w:type="pct"/>
        <w:tblLayout w:type="fixed"/>
        <w:tblLook w:val="0020" w:firstRow="1" w:lastRow="0" w:firstColumn="0" w:lastColumn="0" w:noHBand="0" w:noVBand="0"/>
        <w:tblCaption w:val="Table X: Age reading table shows the number of readings by modal age."/>
      </w:tblPr>
      <w:tblGrid>
        <w:gridCol w:w="1357"/>
        <w:gridCol w:w="1134"/>
        <w:gridCol w:w="1134"/>
        <w:gridCol w:w="1134"/>
        <w:gridCol w:w="1134"/>
        <w:gridCol w:w="2978"/>
      </w:tblGrid>
      <w:tr w:rsidR="0057098D" w14:paraId="5C286334" w14:textId="77777777" w:rsidTr="0057098D">
        <w:trPr>
          <w:tblHeader/>
        </w:trPr>
        <w:tc>
          <w:tcPr>
            <w:tcW w:w="1356" w:type="dxa"/>
          </w:tcPr>
          <w:p w14:paraId="0F681AD1" w14:textId="77777777" w:rsidR="0057098D" w:rsidRDefault="0057098D">
            <w:pPr>
              <w:pStyle w:val="Compact"/>
              <w:jc w:val="center"/>
            </w:pPr>
            <w:r>
              <w:rPr>
                <w:b/>
                <w:bCs/>
              </w:rPr>
              <w:t>Modal age</w:t>
            </w:r>
          </w:p>
        </w:tc>
        <w:tc>
          <w:tcPr>
            <w:tcW w:w="1134" w:type="dxa"/>
          </w:tcPr>
          <w:p w14:paraId="7F60E809" w14:textId="63EED074" w:rsidR="0057098D" w:rsidRDefault="0057098D">
            <w:pPr>
              <w:pStyle w:val="Compact"/>
              <w:jc w:val="center"/>
              <w:rPr>
                <w:b/>
                <w:bCs/>
              </w:rPr>
            </w:pPr>
            <w:r>
              <w:rPr>
                <w:b/>
                <w:bCs/>
              </w:rPr>
              <w:t>CV</w:t>
            </w:r>
          </w:p>
        </w:tc>
        <w:tc>
          <w:tcPr>
            <w:tcW w:w="1134" w:type="dxa"/>
          </w:tcPr>
          <w:p w14:paraId="5A747B81" w14:textId="692F0046" w:rsidR="0057098D" w:rsidRDefault="0057098D">
            <w:pPr>
              <w:pStyle w:val="Compact"/>
              <w:jc w:val="center"/>
              <w:rPr>
                <w:b/>
                <w:bCs/>
              </w:rPr>
            </w:pPr>
            <w:r>
              <w:rPr>
                <w:b/>
                <w:bCs/>
              </w:rPr>
              <w:t>PA</w:t>
            </w:r>
          </w:p>
        </w:tc>
        <w:tc>
          <w:tcPr>
            <w:tcW w:w="1134" w:type="dxa"/>
          </w:tcPr>
          <w:p w14:paraId="43C54990" w14:textId="7033B40C" w:rsidR="0057098D" w:rsidRDefault="0057098D">
            <w:pPr>
              <w:pStyle w:val="Compact"/>
              <w:jc w:val="center"/>
              <w:rPr>
                <w:b/>
                <w:bCs/>
              </w:rPr>
            </w:pPr>
            <w:r>
              <w:rPr>
                <w:b/>
                <w:bCs/>
              </w:rPr>
              <w:t>APE</w:t>
            </w:r>
          </w:p>
        </w:tc>
        <w:tc>
          <w:tcPr>
            <w:tcW w:w="1134" w:type="dxa"/>
          </w:tcPr>
          <w:p w14:paraId="54ABD5FA" w14:textId="1D91106C" w:rsidR="0057098D" w:rsidRDefault="0057098D">
            <w:pPr>
              <w:pStyle w:val="Compact"/>
              <w:jc w:val="center"/>
              <w:rPr>
                <w:b/>
                <w:bCs/>
              </w:rPr>
            </w:pPr>
            <w:r>
              <w:rPr>
                <w:b/>
                <w:bCs/>
              </w:rPr>
              <w:t>Relative bias</w:t>
            </w:r>
          </w:p>
        </w:tc>
        <w:tc>
          <w:tcPr>
            <w:tcW w:w="2978" w:type="dxa"/>
          </w:tcPr>
          <w:p w14:paraId="27D97348" w14:textId="77500A66" w:rsidR="0057098D" w:rsidRDefault="0057098D">
            <w:pPr>
              <w:pStyle w:val="Compact"/>
              <w:jc w:val="center"/>
            </w:pPr>
            <w:r>
              <w:rPr>
                <w:b/>
                <w:bCs/>
              </w:rPr>
              <w:t>Total no. of age readings</w:t>
            </w:r>
          </w:p>
        </w:tc>
      </w:tr>
      <w:tr w:rsidR="0057098D" w14:paraId="03BAF57F" w14:textId="77777777" w:rsidTr="0057098D">
        <w:tc>
          <w:tcPr>
            <w:tcW w:w="1356" w:type="dxa"/>
          </w:tcPr>
          <w:p w14:paraId="147297C3" w14:textId="77777777" w:rsidR="0057098D" w:rsidRDefault="0057098D" w:rsidP="0057098D">
            <w:pPr>
              <w:pStyle w:val="Compact"/>
              <w:jc w:val="center"/>
            </w:pPr>
            <w:r>
              <w:t>0</w:t>
            </w:r>
          </w:p>
        </w:tc>
        <w:tc>
          <w:tcPr>
            <w:tcW w:w="1134" w:type="dxa"/>
          </w:tcPr>
          <w:p w14:paraId="36DB116D" w14:textId="6867CB3F" w:rsidR="0057098D" w:rsidRPr="0057098D" w:rsidRDefault="0057098D" w:rsidP="0057098D">
            <w:pPr>
              <w:pStyle w:val="Compact"/>
              <w:jc w:val="center"/>
            </w:pPr>
            <w:r w:rsidRPr="0057098D">
              <w:t>-</w:t>
            </w:r>
          </w:p>
        </w:tc>
        <w:tc>
          <w:tcPr>
            <w:tcW w:w="1134" w:type="dxa"/>
          </w:tcPr>
          <w:p w14:paraId="059CB7D1" w14:textId="61DD2898" w:rsidR="0057098D" w:rsidRPr="0057098D" w:rsidRDefault="0057098D" w:rsidP="0057098D">
            <w:pPr>
              <w:pStyle w:val="Compact"/>
              <w:jc w:val="center"/>
            </w:pPr>
            <w:r w:rsidRPr="0057098D">
              <w:t>65 %</w:t>
            </w:r>
          </w:p>
        </w:tc>
        <w:tc>
          <w:tcPr>
            <w:tcW w:w="1134" w:type="dxa"/>
          </w:tcPr>
          <w:p w14:paraId="66693433" w14:textId="76422C39" w:rsidR="0057098D" w:rsidRPr="0057098D" w:rsidRDefault="0057098D" w:rsidP="0057098D">
            <w:pPr>
              <w:pStyle w:val="Compact"/>
              <w:jc w:val="center"/>
            </w:pPr>
            <w:r w:rsidRPr="0057098D">
              <w:t>-</w:t>
            </w:r>
          </w:p>
        </w:tc>
        <w:tc>
          <w:tcPr>
            <w:tcW w:w="1134" w:type="dxa"/>
          </w:tcPr>
          <w:p w14:paraId="37A3649E" w14:textId="4D059BBC" w:rsidR="0057098D" w:rsidRPr="0057098D" w:rsidRDefault="0057098D" w:rsidP="0057098D">
            <w:pPr>
              <w:pStyle w:val="Compact"/>
              <w:jc w:val="center"/>
            </w:pPr>
            <w:r w:rsidRPr="0057098D">
              <w:t>0.35</w:t>
            </w:r>
          </w:p>
        </w:tc>
        <w:tc>
          <w:tcPr>
            <w:tcW w:w="2978" w:type="dxa"/>
          </w:tcPr>
          <w:p w14:paraId="0B34CD77" w14:textId="5F3CB973" w:rsidR="0057098D" w:rsidRDefault="0057098D" w:rsidP="0057098D">
            <w:pPr>
              <w:pStyle w:val="Compact"/>
              <w:jc w:val="center"/>
            </w:pPr>
            <w:r>
              <w:rPr>
                <w:b/>
                <w:bCs/>
              </w:rPr>
              <w:t>77</w:t>
            </w:r>
          </w:p>
        </w:tc>
      </w:tr>
      <w:tr w:rsidR="0057098D" w14:paraId="4CC19B15" w14:textId="77777777" w:rsidTr="0057098D">
        <w:tc>
          <w:tcPr>
            <w:tcW w:w="1356" w:type="dxa"/>
          </w:tcPr>
          <w:p w14:paraId="3668C382" w14:textId="77777777" w:rsidR="0057098D" w:rsidRDefault="0057098D" w:rsidP="0057098D">
            <w:pPr>
              <w:pStyle w:val="Compact"/>
              <w:jc w:val="center"/>
            </w:pPr>
            <w:r>
              <w:t>1</w:t>
            </w:r>
          </w:p>
        </w:tc>
        <w:tc>
          <w:tcPr>
            <w:tcW w:w="1134" w:type="dxa"/>
          </w:tcPr>
          <w:p w14:paraId="459B2DBB" w14:textId="70ED16E9" w:rsidR="0057098D" w:rsidRPr="0057098D" w:rsidRDefault="0057098D" w:rsidP="0057098D">
            <w:pPr>
              <w:pStyle w:val="Compact"/>
              <w:jc w:val="center"/>
            </w:pPr>
            <w:r w:rsidRPr="0057098D">
              <w:t>56 %</w:t>
            </w:r>
          </w:p>
        </w:tc>
        <w:tc>
          <w:tcPr>
            <w:tcW w:w="1134" w:type="dxa"/>
          </w:tcPr>
          <w:p w14:paraId="27971A3D" w14:textId="7C6B2888" w:rsidR="0057098D" w:rsidRPr="0057098D" w:rsidRDefault="0057098D" w:rsidP="0057098D">
            <w:pPr>
              <w:pStyle w:val="Compact"/>
              <w:jc w:val="center"/>
            </w:pPr>
            <w:r w:rsidRPr="0057098D">
              <w:t>80 %</w:t>
            </w:r>
          </w:p>
        </w:tc>
        <w:tc>
          <w:tcPr>
            <w:tcW w:w="1134" w:type="dxa"/>
          </w:tcPr>
          <w:p w14:paraId="60BC6517" w14:textId="63A790F3" w:rsidR="0057098D" w:rsidRPr="0057098D" w:rsidRDefault="0057098D" w:rsidP="0057098D">
            <w:pPr>
              <w:pStyle w:val="Compact"/>
              <w:jc w:val="center"/>
            </w:pPr>
            <w:r w:rsidRPr="0057098D">
              <w:t>28 %</w:t>
            </w:r>
          </w:p>
        </w:tc>
        <w:tc>
          <w:tcPr>
            <w:tcW w:w="1134" w:type="dxa"/>
          </w:tcPr>
          <w:p w14:paraId="4E7450FD" w14:textId="6B3455E2" w:rsidR="0057098D" w:rsidRPr="0057098D" w:rsidRDefault="0057098D" w:rsidP="0057098D">
            <w:pPr>
              <w:pStyle w:val="Compact"/>
              <w:jc w:val="center"/>
            </w:pPr>
            <w:r w:rsidRPr="0057098D">
              <w:t>0.07</w:t>
            </w:r>
          </w:p>
        </w:tc>
        <w:tc>
          <w:tcPr>
            <w:tcW w:w="2978" w:type="dxa"/>
          </w:tcPr>
          <w:p w14:paraId="6C2118CF" w14:textId="1257D433" w:rsidR="0057098D" w:rsidRDefault="0057098D" w:rsidP="0057098D">
            <w:pPr>
              <w:pStyle w:val="Compact"/>
              <w:jc w:val="center"/>
            </w:pPr>
            <w:r>
              <w:rPr>
                <w:b/>
                <w:bCs/>
              </w:rPr>
              <w:t>240</w:t>
            </w:r>
          </w:p>
        </w:tc>
      </w:tr>
      <w:tr w:rsidR="0057098D" w14:paraId="299253A3" w14:textId="77777777" w:rsidTr="0057098D">
        <w:tc>
          <w:tcPr>
            <w:tcW w:w="1356" w:type="dxa"/>
          </w:tcPr>
          <w:p w14:paraId="3A676566" w14:textId="77777777" w:rsidR="0057098D" w:rsidRDefault="0057098D" w:rsidP="0057098D">
            <w:pPr>
              <w:pStyle w:val="Compact"/>
              <w:jc w:val="center"/>
            </w:pPr>
            <w:r>
              <w:t>2</w:t>
            </w:r>
          </w:p>
        </w:tc>
        <w:tc>
          <w:tcPr>
            <w:tcW w:w="1134" w:type="dxa"/>
          </w:tcPr>
          <w:p w14:paraId="54D0AE3B" w14:textId="5294DF7B" w:rsidR="0057098D" w:rsidRPr="0057098D" w:rsidRDefault="0057098D" w:rsidP="0057098D">
            <w:pPr>
              <w:pStyle w:val="Compact"/>
              <w:jc w:val="center"/>
            </w:pPr>
            <w:r w:rsidRPr="0057098D">
              <w:t>27 %</w:t>
            </w:r>
          </w:p>
        </w:tc>
        <w:tc>
          <w:tcPr>
            <w:tcW w:w="1134" w:type="dxa"/>
          </w:tcPr>
          <w:p w14:paraId="3B85D05C" w14:textId="35FED707" w:rsidR="0057098D" w:rsidRPr="0057098D" w:rsidRDefault="0057098D" w:rsidP="0057098D">
            <w:pPr>
              <w:pStyle w:val="Compact"/>
              <w:jc w:val="center"/>
            </w:pPr>
            <w:r w:rsidRPr="0057098D">
              <w:t>79 %</w:t>
            </w:r>
          </w:p>
        </w:tc>
        <w:tc>
          <w:tcPr>
            <w:tcW w:w="1134" w:type="dxa"/>
          </w:tcPr>
          <w:p w14:paraId="4547C4D9" w14:textId="2E709910" w:rsidR="0057098D" w:rsidRPr="0057098D" w:rsidRDefault="0057098D" w:rsidP="0057098D">
            <w:pPr>
              <w:pStyle w:val="Compact"/>
              <w:jc w:val="center"/>
            </w:pPr>
            <w:r w:rsidRPr="0057098D">
              <w:t>17 %</w:t>
            </w:r>
          </w:p>
        </w:tc>
        <w:tc>
          <w:tcPr>
            <w:tcW w:w="1134" w:type="dxa"/>
          </w:tcPr>
          <w:p w14:paraId="2E6DB8BC" w14:textId="51CFB018" w:rsidR="0057098D" w:rsidRPr="0057098D" w:rsidRDefault="0057098D" w:rsidP="0057098D">
            <w:pPr>
              <w:pStyle w:val="Compact"/>
              <w:jc w:val="center"/>
            </w:pPr>
            <w:r w:rsidRPr="0057098D">
              <w:t>0.18</w:t>
            </w:r>
          </w:p>
        </w:tc>
        <w:tc>
          <w:tcPr>
            <w:tcW w:w="2978" w:type="dxa"/>
          </w:tcPr>
          <w:p w14:paraId="2BA9BBB2" w14:textId="5F53D70B" w:rsidR="0057098D" w:rsidRDefault="0057098D" w:rsidP="0057098D">
            <w:pPr>
              <w:pStyle w:val="Compact"/>
              <w:jc w:val="center"/>
            </w:pPr>
            <w:r>
              <w:rPr>
                <w:b/>
                <w:bCs/>
              </w:rPr>
              <w:t>524</w:t>
            </w:r>
          </w:p>
        </w:tc>
      </w:tr>
      <w:tr w:rsidR="0057098D" w14:paraId="246BB38C" w14:textId="77777777" w:rsidTr="0057098D">
        <w:tc>
          <w:tcPr>
            <w:tcW w:w="1356" w:type="dxa"/>
          </w:tcPr>
          <w:p w14:paraId="6D9F61FD" w14:textId="77777777" w:rsidR="0057098D" w:rsidRDefault="0057098D" w:rsidP="0057098D">
            <w:pPr>
              <w:pStyle w:val="Compact"/>
              <w:jc w:val="center"/>
            </w:pPr>
            <w:r>
              <w:t>3</w:t>
            </w:r>
          </w:p>
        </w:tc>
        <w:tc>
          <w:tcPr>
            <w:tcW w:w="1134" w:type="dxa"/>
          </w:tcPr>
          <w:p w14:paraId="23C9C2E6" w14:textId="344E4ED2" w:rsidR="0057098D" w:rsidRPr="0057098D" w:rsidRDefault="0057098D" w:rsidP="0057098D">
            <w:pPr>
              <w:pStyle w:val="Compact"/>
              <w:jc w:val="center"/>
            </w:pPr>
            <w:r w:rsidRPr="0057098D">
              <w:t>17 %</w:t>
            </w:r>
          </w:p>
        </w:tc>
        <w:tc>
          <w:tcPr>
            <w:tcW w:w="1134" w:type="dxa"/>
          </w:tcPr>
          <w:p w14:paraId="1D433246" w14:textId="0C8BF77F" w:rsidR="0057098D" w:rsidRPr="0057098D" w:rsidRDefault="0057098D" w:rsidP="0057098D">
            <w:pPr>
              <w:pStyle w:val="Compact"/>
              <w:jc w:val="center"/>
            </w:pPr>
            <w:r w:rsidRPr="0057098D">
              <w:t>85 %</w:t>
            </w:r>
          </w:p>
        </w:tc>
        <w:tc>
          <w:tcPr>
            <w:tcW w:w="1134" w:type="dxa"/>
          </w:tcPr>
          <w:p w14:paraId="52832F17" w14:textId="30ACCC09" w:rsidR="0057098D" w:rsidRPr="0057098D" w:rsidRDefault="0057098D" w:rsidP="0057098D">
            <w:pPr>
              <w:pStyle w:val="Compact"/>
              <w:jc w:val="center"/>
            </w:pPr>
            <w:r w:rsidRPr="0057098D">
              <w:t>8 %</w:t>
            </w:r>
          </w:p>
        </w:tc>
        <w:tc>
          <w:tcPr>
            <w:tcW w:w="1134" w:type="dxa"/>
          </w:tcPr>
          <w:p w14:paraId="489C2746" w14:textId="27A35F43" w:rsidR="0057098D" w:rsidRPr="0057098D" w:rsidRDefault="0057098D" w:rsidP="0057098D">
            <w:pPr>
              <w:pStyle w:val="Compact"/>
              <w:jc w:val="center"/>
            </w:pPr>
            <w:r w:rsidRPr="0057098D">
              <w:t>0.08</w:t>
            </w:r>
          </w:p>
        </w:tc>
        <w:tc>
          <w:tcPr>
            <w:tcW w:w="2978" w:type="dxa"/>
          </w:tcPr>
          <w:p w14:paraId="167F1595" w14:textId="4254C1D0" w:rsidR="0057098D" w:rsidRDefault="0057098D" w:rsidP="0057098D">
            <w:pPr>
              <w:pStyle w:val="Compact"/>
              <w:jc w:val="center"/>
            </w:pPr>
            <w:r>
              <w:rPr>
                <w:b/>
                <w:bCs/>
              </w:rPr>
              <w:t>484</w:t>
            </w:r>
          </w:p>
        </w:tc>
      </w:tr>
      <w:tr w:rsidR="0057098D" w14:paraId="45475C3B" w14:textId="77777777" w:rsidTr="0057098D">
        <w:tc>
          <w:tcPr>
            <w:tcW w:w="1356" w:type="dxa"/>
          </w:tcPr>
          <w:p w14:paraId="52D3C119" w14:textId="77777777" w:rsidR="0057098D" w:rsidRDefault="0057098D" w:rsidP="0057098D">
            <w:pPr>
              <w:pStyle w:val="Compact"/>
              <w:jc w:val="center"/>
            </w:pPr>
            <w:r>
              <w:t>4</w:t>
            </w:r>
          </w:p>
        </w:tc>
        <w:tc>
          <w:tcPr>
            <w:tcW w:w="1134" w:type="dxa"/>
          </w:tcPr>
          <w:p w14:paraId="48E5222E" w14:textId="3B329FA9" w:rsidR="0057098D" w:rsidRPr="0057098D" w:rsidRDefault="0057098D" w:rsidP="0057098D">
            <w:pPr>
              <w:pStyle w:val="Compact"/>
              <w:jc w:val="center"/>
            </w:pPr>
            <w:r w:rsidRPr="0057098D">
              <w:t>16 %</w:t>
            </w:r>
          </w:p>
        </w:tc>
        <w:tc>
          <w:tcPr>
            <w:tcW w:w="1134" w:type="dxa"/>
          </w:tcPr>
          <w:p w14:paraId="4B399BFB" w14:textId="70A26F57" w:rsidR="0057098D" w:rsidRPr="0057098D" w:rsidRDefault="0057098D" w:rsidP="0057098D">
            <w:pPr>
              <w:pStyle w:val="Compact"/>
              <w:jc w:val="center"/>
            </w:pPr>
            <w:r w:rsidRPr="0057098D">
              <w:t>80 %</w:t>
            </w:r>
          </w:p>
        </w:tc>
        <w:tc>
          <w:tcPr>
            <w:tcW w:w="1134" w:type="dxa"/>
          </w:tcPr>
          <w:p w14:paraId="0D73E46D" w14:textId="701C4B36" w:rsidR="0057098D" w:rsidRPr="0057098D" w:rsidRDefault="0057098D" w:rsidP="0057098D">
            <w:pPr>
              <w:pStyle w:val="Compact"/>
              <w:jc w:val="center"/>
            </w:pPr>
            <w:r w:rsidRPr="0057098D">
              <w:t>9 %</w:t>
            </w:r>
          </w:p>
        </w:tc>
        <w:tc>
          <w:tcPr>
            <w:tcW w:w="1134" w:type="dxa"/>
          </w:tcPr>
          <w:p w14:paraId="4B8B7DA3" w14:textId="418A5F50" w:rsidR="0057098D" w:rsidRPr="0057098D" w:rsidRDefault="0057098D" w:rsidP="0057098D">
            <w:pPr>
              <w:pStyle w:val="Compact"/>
              <w:jc w:val="center"/>
            </w:pPr>
            <w:r w:rsidRPr="0057098D">
              <w:t>0.17</w:t>
            </w:r>
          </w:p>
        </w:tc>
        <w:tc>
          <w:tcPr>
            <w:tcW w:w="2978" w:type="dxa"/>
          </w:tcPr>
          <w:p w14:paraId="20A3C19D" w14:textId="299B72AF" w:rsidR="0057098D" w:rsidRDefault="0057098D" w:rsidP="0057098D">
            <w:pPr>
              <w:pStyle w:val="Compact"/>
              <w:jc w:val="center"/>
            </w:pPr>
            <w:r>
              <w:rPr>
                <w:b/>
                <w:bCs/>
              </w:rPr>
              <w:t>504</w:t>
            </w:r>
          </w:p>
        </w:tc>
      </w:tr>
      <w:tr w:rsidR="0057098D" w14:paraId="01B105F0" w14:textId="77777777" w:rsidTr="0057098D">
        <w:tc>
          <w:tcPr>
            <w:tcW w:w="1356" w:type="dxa"/>
          </w:tcPr>
          <w:p w14:paraId="5DAA261D" w14:textId="77777777" w:rsidR="0057098D" w:rsidRDefault="0057098D" w:rsidP="0057098D">
            <w:pPr>
              <w:pStyle w:val="Compact"/>
              <w:jc w:val="center"/>
            </w:pPr>
            <w:r>
              <w:t>5</w:t>
            </w:r>
          </w:p>
        </w:tc>
        <w:tc>
          <w:tcPr>
            <w:tcW w:w="1134" w:type="dxa"/>
          </w:tcPr>
          <w:p w14:paraId="22CBB32C" w14:textId="2023FA47" w:rsidR="0057098D" w:rsidRPr="0057098D" w:rsidRDefault="0057098D" w:rsidP="0057098D">
            <w:pPr>
              <w:pStyle w:val="Compact"/>
              <w:jc w:val="center"/>
            </w:pPr>
            <w:r w:rsidRPr="0057098D">
              <w:t>15 %</w:t>
            </w:r>
          </w:p>
        </w:tc>
        <w:tc>
          <w:tcPr>
            <w:tcW w:w="1134" w:type="dxa"/>
          </w:tcPr>
          <w:p w14:paraId="3962C713" w14:textId="22966341" w:rsidR="0057098D" w:rsidRPr="0057098D" w:rsidRDefault="0057098D" w:rsidP="0057098D">
            <w:pPr>
              <w:pStyle w:val="Compact"/>
              <w:jc w:val="center"/>
            </w:pPr>
            <w:r w:rsidRPr="0057098D">
              <w:t>82 %</w:t>
            </w:r>
          </w:p>
        </w:tc>
        <w:tc>
          <w:tcPr>
            <w:tcW w:w="1134" w:type="dxa"/>
          </w:tcPr>
          <w:p w14:paraId="02B38C01" w14:textId="087E3D93" w:rsidR="0057098D" w:rsidRPr="0057098D" w:rsidRDefault="0057098D" w:rsidP="0057098D">
            <w:pPr>
              <w:pStyle w:val="Compact"/>
              <w:jc w:val="center"/>
            </w:pPr>
            <w:r w:rsidRPr="0057098D">
              <w:t>8 %</w:t>
            </w:r>
          </w:p>
        </w:tc>
        <w:tc>
          <w:tcPr>
            <w:tcW w:w="1134" w:type="dxa"/>
          </w:tcPr>
          <w:p w14:paraId="10DA84C7" w14:textId="74774EF6" w:rsidR="0057098D" w:rsidRPr="0057098D" w:rsidRDefault="0057098D" w:rsidP="0057098D">
            <w:pPr>
              <w:pStyle w:val="Compact"/>
              <w:jc w:val="center"/>
            </w:pPr>
            <w:r w:rsidRPr="0057098D">
              <w:t>0.19</w:t>
            </w:r>
          </w:p>
        </w:tc>
        <w:tc>
          <w:tcPr>
            <w:tcW w:w="2978" w:type="dxa"/>
          </w:tcPr>
          <w:p w14:paraId="638508D7" w14:textId="415FBCCB" w:rsidR="0057098D" w:rsidRDefault="0057098D" w:rsidP="0057098D">
            <w:pPr>
              <w:pStyle w:val="Compact"/>
              <w:jc w:val="center"/>
            </w:pPr>
            <w:r>
              <w:rPr>
                <w:b/>
                <w:bCs/>
              </w:rPr>
              <w:t>468</w:t>
            </w:r>
          </w:p>
        </w:tc>
      </w:tr>
      <w:tr w:rsidR="0057098D" w14:paraId="0C0F64C7" w14:textId="77777777" w:rsidTr="0057098D">
        <w:tc>
          <w:tcPr>
            <w:tcW w:w="1356" w:type="dxa"/>
          </w:tcPr>
          <w:p w14:paraId="7F3D75E4" w14:textId="77777777" w:rsidR="0057098D" w:rsidRDefault="0057098D" w:rsidP="0057098D">
            <w:pPr>
              <w:pStyle w:val="Compact"/>
              <w:jc w:val="center"/>
            </w:pPr>
            <w:r>
              <w:t>6</w:t>
            </w:r>
          </w:p>
        </w:tc>
        <w:tc>
          <w:tcPr>
            <w:tcW w:w="1134" w:type="dxa"/>
          </w:tcPr>
          <w:p w14:paraId="154FD161" w14:textId="1F452E24" w:rsidR="0057098D" w:rsidRPr="0057098D" w:rsidRDefault="0057098D" w:rsidP="0057098D">
            <w:pPr>
              <w:pStyle w:val="Compact"/>
              <w:jc w:val="center"/>
            </w:pPr>
            <w:r w:rsidRPr="0057098D">
              <w:t>13 %</w:t>
            </w:r>
          </w:p>
        </w:tc>
        <w:tc>
          <w:tcPr>
            <w:tcW w:w="1134" w:type="dxa"/>
          </w:tcPr>
          <w:p w14:paraId="356F59FA" w14:textId="7E6A77D2" w:rsidR="0057098D" w:rsidRPr="0057098D" w:rsidRDefault="0057098D" w:rsidP="0057098D">
            <w:pPr>
              <w:pStyle w:val="Compact"/>
              <w:jc w:val="center"/>
            </w:pPr>
            <w:r w:rsidRPr="0057098D">
              <w:t>74 %</w:t>
            </w:r>
          </w:p>
        </w:tc>
        <w:tc>
          <w:tcPr>
            <w:tcW w:w="1134" w:type="dxa"/>
          </w:tcPr>
          <w:p w14:paraId="790F4304" w14:textId="6E0CD3B1" w:rsidR="0057098D" w:rsidRPr="0057098D" w:rsidRDefault="0057098D" w:rsidP="0057098D">
            <w:pPr>
              <w:pStyle w:val="Compact"/>
              <w:jc w:val="center"/>
            </w:pPr>
            <w:r w:rsidRPr="0057098D">
              <w:t>7 %</w:t>
            </w:r>
          </w:p>
        </w:tc>
        <w:tc>
          <w:tcPr>
            <w:tcW w:w="1134" w:type="dxa"/>
          </w:tcPr>
          <w:p w14:paraId="52CDDE58" w14:textId="201D1779" w:rsidR="0057098D" w:rsidRPr="0057098D" w:rsidRDefault="0057098D" w:rsidP="0057098D">
            <w:pPr>
              <w:pStyle w:val="Compact"/>
              <w:jc w:val="center"/>
            </w:pPr>
            <w:r w:rsidRPr="0057098D">
              <w:t>0.07</w:t>
            </w:r>
          </w:p>
        </w:tc>
        <w:tc>
          <w:tcPr>
            <w:tcW w:w="2978" w:type="dxa"/>
          </w:tcPr>
          <w:p w14:paraId="73E0A463" w14:textId="2A246F48" w:rsidR="0057098D" w:rsidRDefault="0057098D" w:rsidP="0057098D">
            <w:pPr>
              <w:pStyle w:val="Compact"/>
              <w:jc w:val="center"/>
            </w:pPr>
            <w:r>
              <w:rPr>
                <w:b/>
                <w:bCs/>
              </w:rPr>
              <w:t>404</w:t>
            </w:r>
          </w:p>
        </w:tc>
      </w:tr>
      <w:tr w:rsidR="0057098D" w14:paraId="23ACC1BC" w14:textId="77777777" w:rsidTr="0057098D">
        <w:tc>
          <w:tcPr>
            <w:tcW w:w="1356" w:type="dxa"/>
          </w:tcPr>
          <w:p w14:paraId="4599CEAE" w14:textId="77777777" w:rsidR="0057098D" w:rsidRDefault="0057098D" w:rsidP="0057098D">
            <w:pPr>
              <w:pStyle w:val="Compact"/>
              <w:jc w:val="center"/>
            </w:pPr>
            <w:r>
              <w:t>7</w:t>
            </w:r>
          </w:p>
        </w:tc>
        <w:tc>
          <w:tcPr>
            <w:tcW w:w="1134" w:type="dxa"/>
          </w:tcPr>
          <w:p w14:paraId="19D88188" w14:textId="3C07E555" w:rsidR="0057098D" w:rsidRPr="0057098D" w:rsidRDefault="0057098D" w:rsidP="0057098D">
            <w:pPr>
              <w:pStyle w:val="Compact"/>
              <w:jc w:val="center"/>
            </w:pPr>
            <w:r w:rsidRPr="0057098D">
              <w:t>19 %</w:t>
            </w:r>
          </w:p>
        </w:tc>
        <w:tc>
          <w:tcPr>
            <w:tcW w:w="1134" w:type="dxa"/>
          </w:tcPr>
          <w:p w14:paraId="0332E44C" w14:textId="5583B0DE" w:rsidR="0057098D" w:rsidRPr="0057098D" w:rsidRDefault="0057098D" w:rsidP="0057098D">
            <w:pPr>
              <w:pStyle w:val="Compact"/>
              <w:jc w:val="center"/>
            </w:pPr>
            <w:r w:rsidRPr="0057098D">
              <w:t>57 %</w:t>
            </w:r>
          </w:p>
        </w:tc>
        <w:tc>
          <w:tcPr>
            <w:tcW w:w="1134" w:type="dxa"/>
          </w:tcPr>
          <w:p w14:paraId="43110543" w14:textId="7D221C57" w:rsidR="0057098D" w:rsidRPr="0057098D" w:rsidRDefault="0057098D" w:rsidP="0057098D">
            <w:pPr>
              <w:pStyle w:val="Compact"/>
              <w:jc w:val="center"/>
            </w:pPr>
            <w:r w:rsidRPr="0057098D">
              <w:t>10 %</w:t>
            </w:r>
          </w:p>
        </w:tc>
        <w:tc>
          <w:tcPr>
            <w:tcW w:w="1134" w:type="dxa"/>
          </w:tcPr>
          <w:p w14:paraId="73A8A80F" w14:textId="171A4A36" w:rsidR="0057098D" w:rsidRPr="0057098D" w:rsidRDefault="0057098D" w:rsidP="0057098D">
            <w:pPr>
              <w:pStyle w:val="Compact"/>
              <w:jc w:val="center"/>
            </w:pPr>
            <w:r w:rsidRPr="0057098D">
              <w:t>0.03</w:t>
            </w:r>
          </w:p>
        </w:tc>
        <w:tc>
          <w:tcPr>
            <w:tcW w:w="2978" w:type="dxa"/>
          </w:tcPr>
          <w:p w14:paraId="389ABF61" w14:textId="3ED7B0DB" w:rsidR="0057098D" w:rsidRDefault="0057098D" w:rsidP="0057098D">
            <w:pPr>
              <w:pStyle w:val="Compact"/>
              <w:jc w:val="center"/>
            </w:pPr>
            <w:r>
              <w:rPr>
                <w:b/>
                <w:bCs/>
              </w:rPr>
              <w:t>214</w:t>
            </w:r>
          </w:p>
        </w:tc>
      </w:tr>
      <w:tr w:rsidR="0057098D" w14:paraId="767E8E3A" w14:textId="77777777" w:rsidTr="0057098D">
        <w:tc>
          <w:tcPr>
            <w:tcW w:w="1356" w:type="dxa"/>
          </w:tcPr>
          <w:p w14:paraId="35910670" w14:textId="77777777" w:rsidR="0057098D" w:rsidRDefault="0057098D" w:rsidP="0057098D">
            <w:pPr>
              <w:pStyle w:val="Compact"/>
              <w:jc w:val="center"/>
            </w:pPr>
            <w:r>
              <w:t>8</w:t>
            </w:r>
          </w:p>
        </w:tc>
        <w:tc>
          <w:tcPr>
            <w:tcW w:w="1134" w:type="dxa"/>
          </w:tcPr>
          <w:p w14:paraId="40BB78E5" w14:textId="15F5C7F2" w:rsidR="0057098D" w:rsidRPr="0057098D" w:rsidRDefault="0057098D" w:rsidP="0057098D">
            <w:pPr>
              <w:pStyle w:val="Compact"/>
              <w:jc w:val="center"/>
            </w:pPr>
            <w:r w:rsidRPr="0057098D">
              <w:t>11 %</w:t>
            </w:r>
          </w:p>
        </w:tc>
        <w:tc>
          <w:tcPr>
            <w:tcW w:w="1134" w:type="dxa"/>
          </w:tcPr>
          <w:p w14:paraId="3664099A" w14:textId="38251EF9" w:rsidR="0057098D" w:rsidRPr="0057098D" w:rsidRDefault="0057098D" w:rsidP="0057098D">
            <w:pPr>
              <w:pStyle w:val="Compact"/>
              <w:jc w:val="center"/>
            </w:pPr>
            <w:r w:rsidRPr="0057098D">
              <w:t>63 %</w:t>
            </w:r>
          </w:p>
        </w:tc>
        <w:tc>
          <w:tcPr>
            <w:tcW w:w="1134" w:type="dxa"/>
          </w:tcPr>
          <w:p w14:paraId="4D220DAF" w14:textId="20A63D4E" w:rsidR="0057098D" w:rsidRPr="0057098D" w:rsidRDefault="0057098D" w:rsidP="0057098D">
            <w:pPr>
              <w:pStyle w:val="Compact"/>
              <w:jc w:val="center"/>
            </w:pPr>
            <w:r w:rsidRPr="0057098D">
              <w:t>6 %</w:t>
            </w:r>
          </w:p>
        </w:tc>
        <w:tc>
          <w:tcPr>
            <w:tcW w:w="1134" w:type="dxa"/>
          </w:tcPr>
          <w:p w14:paraId="5B86C58E" w14:textId="669DB782" w:rsidR="0057098D" w:rsidRPr="0057098D" w:rsidRDefault="0057098D" w:rsidP="0057098D">
            <w:pPr>
              <w:pStyle w:val="Compact"/>
              <w:jc w:val="center"/>
            </w:pPr>
            <w:r w:rsidRPr="0057098D">
              <w:t>0.00</w:t>
            </w:r>
          </w:p>
        </w:tc>
        <w:tc>
          <w:tcPr>
            <w:tcW w:w="2978" w:type="dxa"/>
          </w:tcPr>
          <w:p w14:paraId="17B0D8EC" w14:textId="284433DF" w:rsidR="0057098D" w:rsidRDefault="0057098D" w:rsidP="0057098D">
            <w:pPr>
              <w:pStyle w:val="Compact"/>
              <w:jc w:val="center"/>
            </w:pPr>
            <w:r>
              <w:rPr>
                <w:b/>
                <w:bCs/>
              </w:rPr>
              <w:t>220</w:t>
            </w:r>
          </w:p>
        </w:tc>
      </w:tr>
      <w:tr w:rsidR="0057098D" w14:paraId="7E55F72F" w14:textId="77777777" w:rsidTr="0057098D">
        <w:tc>
          <w:tcPr>
            <w:tcW w:w="1356" w:type="dxa"/>
          </w:tcPr>
          <w:p w14:paraId="7023459F" w14:textId="77777777" w:rsidR="0057098D" w:rsidRDefault="0057098D" w:rsidP="0057098D">
            <w:pPr>
              <w:pStyle w:val="Compact"/>
              <w:jc w:val="center"/>
            </w:pPr>
            <w:r>
              <w:t>9</w:t>
            </w:r>
          </w:p>
        </w:tc>
        <w:tc>
          <w:tcPr>
            <w:tcW w:w="1134" w:type="dxa"/>
          </w:tcPr>
          <w:p w14:paraId="3D02EB19" w14:textId="11044F21" w:rsidR="0057098D" w:rsidRPr="0057098D" w:rsidRDefault="0057098D" w:rsidP="0057098D">
            <w:pPr>
              <w:pStyle w:val="Compact"/>
              <w:jc w:val="center"/>
            </w:pPr>
            <w:r w:rsidRPr="0057098D">
              <w:t>11 %</w:t>
            </w:r>
          </w:p>
        </w:tc>
        <w:tc>
          <w:tcPr>
            <w:tcW w:w="1134" w:type="dxa"/>
          </w:tcPr>
          <w:p w14:paraId="0EBC270E" w14:textId="032206A2" w:rsidR="0057098D" w:rsidRPr="0057098D" w:rsidRDefault="0057098D" w:rsidP="0057098D">
            <w:pPr>
              <w:pStyle w:val="Compact"/>
              <w:jc w:val="center"/>
            </w:pPr>
            <w:r w:rsidRPr="0057098D">
              <w:t>69 %</w:t>
            </w:r>
          </w:p>
        </w:tc>
        <w:tc>
          <w:tcPr>
            <w:tcW w:w="1134" w:type="dxa"/>
          </w:tcPr>
          <w:p w14:paraId="2B141494" w14:textId="248A8B04" w:rsidR="0057098D" w:rsidRPr="0057098D" w:rsidRDefault="0057098D" w:rsidP="0057098D">
            <w:pPr>
              <w:pStyle w:val="Compact"/>
              <w:jc w:val="center"/>
            </w:pPr>
            <w:r w:rsidRPr="0057098D">
              <w:t>6 %</w:t>
            </w:r>
          </w:p>
        </w:tc>
        <w:tc>
          <w:tcPr>
            <w:tcW w:w="1134" w:type="dxa"/>
          </w:tcPr>
          <w:p w14:paraId="61B5CE38" w14:textId="4B95D16A" w:rsidR="0057098D" w:rsidRPr="0057098D" w:rsidRDefault="0057098D" w:rsidP="0057098D">
            <w:pPr>
              <w:pStyle w:val="Compact"/>
              <w:jc w:val="center"/>
            </w:pPr>
            <w:r w:rsidRPr="0057098D">
              <w:t>-0.14</w:t>
            </w:r>
          </w:p>
        </w:tc>
        <w:tc>
          <w:tcPr>
            <w:tcW w:w="2978" w:type="dxa"/>
          </w:tcPr>
          <w:p w14:paraId="1432DD06" w14:textId="5C55C6BB" w:rsidR="0057098D" w:rsidRDefault="0057098D" w:rsidP="0057098D">
            <w:pPr>
              <w:pStyle w:val="Compact"/>
              <w:jc w:val="center"/>
            </w:pPr>
            <w:r>
              <w:rPr>
                <w:b/>
                <w:bCs/>
              </w:rPr>
              <w:t>186</w:t>
            </w:r>
          </w:p>
        </w:tc>
      </w:tr>
      <w:tr w:rsidR="0057098D" w14:paraId="1F13C071" w14:textId="77777777" w:rsidTr="0057098D">
        <w:tc>
          <w:tcPr>
            <w:tcW w:w="1356" w:type="dxa"/>
          </w:tcPr>
          <w:p w14:paraId="42F8B545" w14:textId="77777777" w:rsidR="0057098D" w:rsidRDefault="0057098D" w:rsidP="0057098D">
            <w:pPr>
              <w:pStyle w:val="Compact"/>
              <w:jc w:val="center"/>
            </w:pPr>
            <w:r>
              <w:t>10</w:t>
            </w:r>
          </w:p>
        </w:tc>
        <w:tc>
          <w:tcPr>
            <w:tcW w:w="1134" w:type="dxa"/>
          </w:tcPr>
          <w:p w14:paraId="49E4722A" w14:textId="6D5C7203" w:rsidR="0057098D" w:rsidRPr="0057098D" w:rsidRDefault="0057098D" w:rsidP="0057098D">
            <w:pPr>
              <w:pStyle w:val="Compact"/>
              <w:jc w:val="center"/>
            </w:pPr>
            <w:r w:rsidRPr="0057098D">
              <w:t>10 %</w:t>
            </w:r>
          </w:p>
        </w:tc>
        <w:tc>
          <w:tcPr>
            <w:tcW w:w="1134" w:type="dxa"/>
          </w:tcPr>
          <w:p w14:paraId="345BCBFA" w14:textId="4B6535F7" w:rsidR="0057098D" w:rsidRPr="0057098D" w:rsidRDefault="0057098D" w:rsidP="0057098D">
            <w:pPr>
              <w:pStyle w:val="Compact"/>
              <w:jc w:val="center"/>
            </w:pPr>
            <w:r w:rsidRPr="0057098D">
              <w:t>82 %</w:t>
            </w:r>
          </w:p>
        </w:tc>
        <w:tc>
          <w:tcPr>
            <w:tcW w:w="1134" w:type="dxa"/>
          </w:tcPr>
          <w:p w14:paraId="395E62C7" w14:textId="7203DC56" w:rsidR="0057098D" w:rsidRPr="0057098D" w:rsidRDefault="0057098D" w:rsidP="0057098D">
            <w:pPr>
              <w:pStyle w:val="Compact"/>
              <w:jc w:val="center"/>
            </w:pPr>
            <w:r w:rsidRPr="0057098D">
              <w:t>6 %</w:t>
            </w:r>
          </w:p>
        </w:tc>
        <w:tc>
          <w:tcPr>
            <w:tcW w:w="1134" w:type="dxa"/>
          </w:tcPr>
          <w:p w14:paraId="40DEC6AE" w14:textId="4D8FAB85" w:rsidR="0057098D" w:rsidRPr="0057098D" w:rsidRDefault="0057098D" w:rsidP="0057098D">
            <w:pPr>
              <w:pStyle w:val="Compact"/>
              <w:jc w:val="center"/>
            </w:pPr>
            <w:r w:rsidRPr="0057098D">
              <w:t>-0.36</w:t>
            </w:r>
          </w:p>
        </w:tc>
        <w:tc>
          <w:tcPr>
            <w:tcW w:w="2978" w:type="dxa"/>
          </w:tcPr>
          <w:p w14:paraId="5A4EE0D2" w14:textId="16B535D4" w:rsidR="0057098D" w:rsidRDefault="0057098D" w:rsidP="0057098D">
            <w:pPr>
              <w:pStyle w:val="Compact"/>
              <w:jc w:val="center"/>
            </w:pPr>
            <w:r>
              <w:rPr>
                <w:b/>
                <w:bCs/>
              </w:rPr>
              <w:t>11</w:t>
            </w:r>
          </w:p>
        </w:tc>
      </w:tr>
      <w:tr w:rsidR="0057098D" w14:paraId="27DC54FA" w14:textId="77777777" w:rsidTr="0057098D">
        <w:tc>
          <w:tcPr>
            <w:tcW w:w="1356" w:type="dxa"/>
          </w:tcPr>
          <w:p w14:paraId="53CA74F5" w14:textId="77777777" w:rsidR="0057098D" w:rsidRDefault="0057098D" w:rsidP="0057098D">
            <w:pPr>
              <w:pStyle w:val="Compact"/>
              <w:jc w:val="center"/>
            </w:pPr>
            <w:r>
              <w:t>11</w:t>
            </w:r>
          </w:p>
        </w:tc>
        <w:tc>
          <w:tcPr>
            <w:tcW w:w="1134" w:type="dxa"/>
          </w:tcPr>
          <w:p w14:paraId="0588A70C" w14:textId="0E8ED2CE" w:rsidR="0057098D" w:rsidRPr="0057098D" w:rsidRDefault="0057098D" w:rsidP="0057098D">
            <w:pPr>
              <w:pStyle w:val="Compact"/>
              <w:jc w:val="center"/>
            </w:pPr>
            <w:r w:rsidRPr="0057098D">
              <w:t>15 %</w:t>
            </w:r>
          </w:p>
        </w:tc>
        <w:tc>
          <w:tcPr>
            <w:tcW w:w="1134" w:type="dxa"/>
          </w:tcPr>
          <w:p w14:paraId="4AEDF02D" w14:textId="04D418A8" w:rsidR="0057098D" w:rsidRPr="0057098D" w:rsidRDefault="0057098D" w:rsidP="0057098D">
            <w:pPr>
              <w:pStyle w:val="Compact"/>
              <w:jc w:val="center"/>
            </w:pPr>
            <w:r w:rsidRPr="0057098D">
              <w:t>45 %</w:t>
            </w:r>
          </w:p>
        </w:tc>
        <w:tc>
          <w:tcPr>
            <w:tcW w:w="1134" w:type="dxa"/>
          </w:tcPr>
          <w:p w14:paraId="25252852" w14:textId="1928BED0" w:rsidR="0057098D" w:rsidRPr="0057098D" w:rsidRDefault="0057098D" w:rsidP="0057098D">
            <w:pPr>
              <w:pStyle w:val="Compact"/>
              <w:jc w:val="center"/>
            </w:pPr>
            <w:r w:rsidRPr="0057098D">
              <w:t>9 %</w:t>
            </w:r>
          </w:p>
        </w:tc>
        <w:tc>
          <w:tcPr>
            <w:tcW w:w="1134" w:type="dxa"/>
          </w:tcPr>
          <w:p w14:paraId="5F11038F" w14:textId="1BB3E942" w:rsidR="0057098D" w:rsidRPr="0057098D" w:rsidRDefault="0057098D" w:rsidP="0057098D">
            <w:pPr>
              <w:pStyle w:val="Compact"/>
              <w:jc w:val="center"/>
            </w:pPr>
            <w:r w:rsidRPr="0057098D">
              <w:t>-1.00</w:t>
            </w:r>
          </w:p>
        </w:tc>
        <w:tc>
          <w:tcPr>
            <w:tcW w:w="2978" w:type="dxa"/>
          </w:tcPr>
          <w:p w14:paraId="18F5C6E7" w14:textId="3D78D1AF" w:rsidR="0057098D" w:rsidRDefault="0057098D" w:rsidP="0057098D">
            <w:pPr>
              <w:pStyle w:val="Compact"/>
              <w:jc w:val="center"/>
            </w:pPr>
            <w:r>
              <w:rPr>
                <w:b/>
                <w:bCs/>
              </w:rPr>
              <w:t>11</w:t>
            </w:r>
          </w:p>
        </w:tc>
      </w:tr>
      <w:tr w:rsidR="0057098D" w14:paraId="611A9AF8" w14:textId="77777777" w:rsidTr="0057098D">
        <w:tc>
          <w:tcPr>
            <w:tcW w:w="1356" w:type="dxa"/>
          </w:tcPr>
          <w:p w14:paraId="4AB4B21E" w14:textId="5EF01B31" w:rsidR="0057098D" w:rsidRDefault="0057098D" w:rsidP="0057098D">
            <w:pPr>
              <w:pStyle w:val="Compact"/>
              <w:jc w:val="center"/>
            </w:pPr>
            <w:r>
              <w:rPr>
                <w:b/>
                <w:bCs/>
              </w:rPr>
              <w:t>Weighted mean</w:t>
            </w:r>
          </w:p>
        </w:tc>
        <w:tc>
          <w:tcPr>
            <w:tcW w:w="1134" w:type="dxa"/>
          </w:tcPr>
          <w:p w14:paraId="6BB01C1A" w14:textId="1839EA1A" w:rsidR="0057098D" w:rsidRDefault="0057098D" w:rsidP="0057098D">
            <w:pPr>
              <w:pStyle w:val="Compact"/>
              <w:jc w:val="center"/>
              <w:rPr>
                <w:b/>
                <w:bCs/>
              </w:rPr>
            </w:pPr>
            <w:r>
              <w:rPr>
                <w:b/>
                <w:bCs/>
              </w:rPr>
              <w:t>20 %</w:t>
            </w:r>
          </w:p>
        </w:tc>
        <w:tc>
          <w:tcPr>
            <w:tcW w:w="1134" w:type="dxa"/>
          </w:tcPr>
          <w:p w14:paraId="6B44AE44" w14:textId="57C299EE" w:rsidR="0057098D" w:rsidRDefault="0057098D" w:rsidP="0057098D">
            <w:pPr>
              <w:pStyle w:val="Compact"/>
              <w:jc w:val="center"/>
              <w:rPr>
                <w:b/>
                <w:bCs/>
              </w:rPr>
            </w:pPr>
            <w:r>
              <w:rPr>
                <w:b/>
                <w:bCs/>
              </w:rPr>
              <w:t>76 %</w:t>
            </w:r>
          </w:p>
        </w:tc>
        <w:tc>
          <w:tcPr>
            <w:tcW w:w="1134" w:type="dxa"/>
          </w:tcPr>
          <w:p w14:paraId="1C6FB0B8" w14:textId="4B2CF6DF" w:rsidR="0057098D" w:rsidRDefault="0057098D" w:rsidP="0057098D">
            <w:pPr>
              <w:pStyle w:val="Compact"/>
              <w:jc w:val="center"/>
              <w:rPr>
                <w:b/>
                <w:bCs/>
              </w:rPr>
            </w:pPr>
            <w:r>
              <w:rPr>
                <w:b/>
                <w:bCs/>
              </w:rPr>
              <w:t>11 %</w:t>
            </w:r>
          </w:p>
        </w:tc>
        <w:tc>
          <w:tcPr>
            <w:tcW w:w="1134" w:type="dxa"/>
          </w:tcPr>
          <w:p w14:paraId="001F8183" w14:textId="60083795" w:rsidR="0057098D" w:rsidRDefault="0057098D" w:rsidP="0057098D">
            <w:pPr>
              <w:pStyle w:val="Compact"/>
              <w:jc w:val="center"/>
              <w:rPr>
                <w:b/>
                <w:bCs/>
              </w:rPr>
            </w:pPr>
            <w:r>
              <w:rPr>
                <w:b/>
                <w:bCs/>
              </w:rPr>
              <w:t>0.10</w:t>
            </w:r>
          </w:p>
        </w:tc>
        <w:tc>
          <w:tcPr>
            <w:tcW w:w="2978" w:type="dxa"/>
          </w:tcPr>
          <w:p w14:paraId="112204B0" w14:textId="2AC26EC0" w:rsidR="0057098D" w:rsidRDefault="0057098D" w:rsidP="0057098D">
            <w:pPr>
              <w:pStyle w:val="Compact"/>
              <w:jc w:val="center"/>
            </w:pPr>
            <w:r>
              <w:rPr>
                <w:b/>
                <w:bCs/>
              </w:rPr>
              <w:t>3343</w:t>
            </w:r>
          </w:p>
        </w:tc>
      </w:tr>
    </w:tbl>
    <w:p w14:paraId="5F940EE8" w14:textId="77777777" w:rsidR="00CA30E2" w:rsidRDefault="004957E2">
      <w:bookmarkStart w:id="4" w:name="bias-plot"/>
      <w:bookmarkEnd w:id="3"/>
      <w:r>
        <w:rPr>
          <w:noProof/>
        </w:rPr>
        <w:drawing>
          <wp:inline distT="0" distB="0" distL="0" distR="0" wp14:anchorId="7B56B33C" wp14:editId="12F2767C">
            <wp:extent cx="3600000" cy="2880000"/>
            <wp:effectExtent l="0" t="0" r="635" b="0"/>
            <wp:docPr id="32" name="Picture" descr="Figure X: Age bias plot for advanced read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Picture" descr="SmartDots_Summary_Event_1853_files/figure-docx/bias_plots_exp-1.png"/>
                    <pic:cNvPicPr>
                      <a:picLocks noChangeAspect="1" noChangeArrowheads="1"/>
                    </pic:cNvPicPr>
                  </pic:nvPicPr>
                  <pic:blipFill>
                    <a:blip r:embed="rId7"/>
                    <a:stretch>
                      <a:fillRect/>
                    </a:stretch>
                  </pic:blipFill>
                  <pic:spPr bwMode="auto">
                    <a:xfrm>
                      <a:off x="0" y="0"/>
                      <a:ext cx="3600000" cy="2880000"/>
                    </a:xfrm>
                    <a:prstGeom prst="rect">
                      <a:avLst/>
                    </a:prstGeom>
                    <a:noFill/>
                    <a:ln w="9525">
                      <a:noFill/>
                      <a:headEnd/>
                      <a:tailEnd/>
                    </a:ln>
                  </pic:spPr>
                </pic:pic>
              </a:graphicData>
            </a:graphic>
          </wp:inline>
        </w:drawing>
      </w:r>
    </w:p>
    <w:p w14:paraId="2F5B7D81" w14:textId="2B27236C" w:rsidR="0057098D" w:rsidRDefault="0057098D" w:rsidP="0057098D">
      <w:pPr>
        <w:pStyle w:val="ImageCaption"/>
      </w:pPr>
      <w:bookmarkStart w:id="5" w:name="growth-analysis"/>
      <w:bookmarkEnd w:id="4"/>
      <w:r>
        <w:rPr>
          <w:b/>
        </w:rPr>
        <w:t xml:space="preserve">Figure </w:t>
      </w:r>
      <w:r w:rsidR="00DB70E6">
        <w:rPr>
          <w:b/>
        </w:rPr>
        <w:t>1</w:t>
      </w:r>
      <w:r>
        <w:rPr>
          <w:b/>
        </w:rPr>
        <w:t>:</w:t>
      </w:r>
      <w:r>
        <w:t xml:space="preserve"> Age bias plot for advanced readers. Mean age recorded +/- 2 stdev of each reader and all readers combined are plotted against modal age. The estimated mean age corresponds to modal age, if the estimated mean age is on the 1:1 equilibrium line (solid line). </w:t>
      </w:r>
    </w:p>
    <w:p w14:paraId="54B3E59B" w14:textId="77777777" w:rsidR="0024486A" w:rsidRDefault="0024486A">
      <w:pPr>
        <w:rPr>
          <w:rFonts w:asciiTheme="majorHAnsi" w:eastAsiaTheme="majorEastAsia" w:hAnsiTheme="majorHAnsi" w:cstheme="majorBidi"/>
          <w:b/>
          <w:sz w:val="28"/>
          <w:szCs w:val="26"/>
        </w:rPr>
      </w:pPr>
      <w:r>
        <w:rPr>
          <w:b/>
          <w:bCs/>
        </w:rPr>
        <w:br w:type="page"/>
      </w:r>
    </w:p>
    <w:p w14:paraId="7A62D1E4" w14:textId="003A3946" w:rsidR="00840A40" w:rsidRPr="00840A40" w:rsidRDefault="00840A40" w:rsidP="00E17644">
      <w:pPr>
        <w:pStyle w:val="Heading2"/>
      </w:pPr>
      <w:r w:rsidRPr="00E17644">
        <w:lastRenderedPageBreak/>
        <w:t>Growth analysis</w:t>
      </w:r>
    </w:p>
    <w:p w14:paraId="3C1B1389" w14:textId="77777777" w:rsidR="00840A40" w:rsidRDefault="00840A40" w:rsidP="00840A40">
      <w:r>
        <w:rPr>
          <w:noProof/>
        </w:rPr>
        <w:drawing>
          <wp:inline distT="0" distB="0" distL="0" distR="0" wp14:anchorId="45526196" wp14:editId="047691A3">
            <wp:extent cx="6680200" cy="3340100"/>
            <wp:effectExtent l="0" t="0" r="0" b="0"/>
            <wp:docPr id="76" name="Picture" descr="Figure X: Plot of average distacne from the centre to the winter rings for advanced readers. The boxes represent the mean, upper and lower box boundaries of the interquartile range, whiskers represent the minimum and maximum values and the dots represent the outliers."/>
            <wp:cNvGraphicFramePr/>
            <a:graphic xmlns:a="http://schemas.openxmlformats.org/drawingml/2006/main">
              <a:graphicData uri="http://schemas.openxmlformats.org/drawingml/2006/picture">
                <pic:pic xmlns:pic="http://schemas.openxmlformats.org/drawingml/2006/picture">
                  <pic:nvPicPr>
                    <pic:cNvPr id="77" name="Picture" descr="SmartDots_Report_Event_1853_files/figure-docx/growth_analysis_exp-1.png"/>
                    <pic:cNvPicPr>
                      <a:picLocks noChangeAspect="1" noChangeArrowheads="1"/>
                    </pic:cNvPicPr>
                  </pic:nvPicPr>
                  <pic:blipFill>
                    <a:blip r:embed="rId8"/>
                    <a:stretch>
                      <a:fillRect/>
                    </a:stretch>
                  </pic:blipFill>
                  <pic:spPr bwMode="auto">
                    <a:xfrm>
                      <a:off x="0" y="0"/>
                      <a:ext cx="6680200" cy="3340100"/>
                    </a:xfrm>
                    <a:prstGeom prst="rect">
                      <a:avLst/>
                    </a:prstGeom>
                    <a:noFill/>
                    <a:ln w="9525">
                      <a:noFill/>
                      <a:headEnd/>
                      <a:tailEnd/>
                    </a:ln>
                  </pic:spPr>
                </pic:pic>
              </a:graphicData>
            </a:graphic>
          </wp:inline>
        </w:drawing>
      </w:r>
    </w:p>
    <w:p w14:paraId="75C94469" w14:textId="78CA3925" w:rsidR="00840A40" w:rsidRDefault="00840A40" w:rsidP="00840A40">
      <w:pPr>
        <w:pStyle w:val="ImageCaption"/>
      </w:pPr>
      <w:r>
        <w:rPr>
          <w:b/>
        </w:rPr>
        <w:t xml:space="preserve">Figure </w:t>
      </w:r>
      <w:r w:rsidR="00DB70E6">
        <w:rPr>
          <w:b/>
        </w:rPr>
        <w:t>2</w:t>
      </w:r>
      <w:r>
        <w:rPr>
          <w:b/>
        </w:rPr>
        <w:t>:</w:t>
      </w:r>
      <w:r>
        <w:t xml:space="preserve"> Plot of average distance from the centre to the winter rings for advanced readers and all samples included. The boxes represent the mean, upper and lower box boundaries of the interquartile range, whiskers represent the minimum and maximum values and the dots represent the outliers.</w:t>
      </w:r>
    </w:p>
    <w:p w14:paraId="69739C9E" w14:textId="77777777" w:rsidR="00840A40" w:rsidRDefault="00840A40" w:rsidP="0057098D">
      <w:pPr>
        <w:pStyle w:val="ImageCaption"/>
      </w:pPr>
    </w:p>
    <w:p w14:paraId="0B6DC529" w14:textId="66CDDFEF" w:rsidR="00CA30E2" w:rsidRDefault="004957E2" w:rsidP="00095252">
      <w:pPr>
        <w:pStyle w:val="Heading2"/>
      </w:pPr>
      <w:bookmarkStart w:id="6" w:name="age-error-matrices-aem"/>
      <w:bookmarkEnd w:id="5"/>
      <w:r>
        <w:t>Age error matri</w:t>
      </w:r>
      <w:r w:rsidR="00751B4A">
        <w:t>x</w:t>
      </w:r>
      <w:r>
        <w:t xml:space="preserve"> AEM</w:t>
      </w:r>
      <w:bookmarkStart w:id="7" w:name="general-age-error-matrix-aem"/>
    </w:p>
    <w:p w14:paraId="128066AB" w14:textId="00FF4B36" w:rsidR="00095252" w:rsidRDefault="004957E2" w:rsidP="00095252">
      <w:pPr>
        <w:pStyle w:val="TableCaption"/>
      </w:pPr>
      <w:r>
        <w:rPr>
          <w:b/>
        </w:rPr>
        <w:t xml:space="preserve">Table </w:t>
      </w:r>
      <w:r w:rsidR="0024486A">
        <w:rPr>
          <w:b/>
        </w:rPr>
        <w:t>4</w:t>
      </w:r>
      <w:r>
        <w:rPr>
          <w:b/>
        </w:rPr>
        <w:t>:</w:t>
      </w:r>
      <w:r>
        <w:t xml:space="preserve"> </w:t>
      </w:r>
      <w:r w:rsidR="00095252" w:rsidRPr="001B6AC1">
        <w:t>Age error matrix (AEM)</w:t>
      </w:r>
      <w:r w:rsidR="00095252">
        <w:t xml:space="preserve"> showing</w:t>
      </w:r>
      <w:r w:rsidR="00095252" w:rsidRPr="001B6AC1">
        <w:t xml:space="preserve"> modal age in rows and the age classifications </w:t>
      </w:r>
      <w:r w:rsidR="00095252">
        <w:t>of</w:t>
      </w:r>
      <w:r w:rsidR="00095252" w:rsidRPr="001B6AC1">
        <w:t xml:space="preserve"> advanced readers in</w:t>
      </w:r>
      <w:r w:rsidR="00095252">
        <w:t xml:space="preserve"> columns. </w:t>
      </w:r>
      <w:bookmarkStart w:id="8" w:name="_Hlk202616412"/>
      <w:r w:rsidR="00095252">
        <w:t>T</w:t>
      </w:r>
      <w:r w:rsidR="00095252" w:rsidRPr="00D01254">
        <w:t>he matrix shows the proportion of each modal age mis-aged as other ages. The sum of each row is 1</w:t>
      </w:r>
      <w:r w:rsidR="00095252">
        <w:t xml:space="preserve"> (or as close to depending on rounding)</w:t>
      </w:r>
      <w:r w:rsidR="00095252" w:rsidRPr="00D01254">
        <w:t>, which equals 100%.</w:t>
      </w:r>
      <w:bookmarkEnd w:id="8"/>
    </w:p>
    <w:tbl>
      <w:tblPr>
        <w:tblW w:w="5000" w:type="pct"/>
        <w:tblLayout w:type="fixed"/>
        <w:tblLook w:val="0020" w:firstRow="1" w:lastRow="0" w:firstColumn="0" w:lastColumn="0" w:noHBand="0" w:noVBand="0"/>
        <w:tblCaption w:val="Table X: General Age error matrix (AEM). The modal age is in rows and the age classifications by the advanced readers in columns."/>
      </w:tblPr>
      <w:tblGrid>
        <w:gridCol w:w="1104"/>
        <w:gridCol w:w="552"/>
        <w:gridCol w:w="552"/>
        <w:gridCol w:w="551"/>
        <w:gridCol w:w="551"/>
        <w:gridCol w:w="551"/>
        <w:gridCol w:w="551"/>
        <w:gridCol w:w="551"/>
        <w:gridCol w:w="551"/>
        <w:gridCol w:w="551"/>
        <w:gridCol w:w="551"/>
        <w:gridCol w:w="619"/>
        <w:gridCol w:w="619"/>
        <w:gridCol w:w="619"/>
        <w:gridCol w:w="619"/>
        <w:gridCol w:w="619"/>
        <w:gridCol w:w="827"/>
      </w:tblGrid>
      <w:tr w:rsidR="00CA30E2" w14:paraId="49D90C2B" w14:textId="77777777" w:rsidTr="00095252">
        <w:trPr>
          <w:tblHeader/>
        </w:trPr>
        <w:tc>
          <w:tcPr>
            <w:tcW w:w="1104" w:type="dxa"/>
          </w:tcPr>
          <w:p w14:paraId="3959CD91" w14:textId="03F7D6E9" w:rsidR="00CA30E2" w:rsidRDefault="0024486A">
            <w:pPr>
              <w:pStyle w:val="Compact"/>
              <w:jc w:val="center"/>
            </w:pPr>
            <w:r>
              <w:rPr>
                <w:b/>
                <w:bCs/>
              </w:rPr>
              <w:t>M</w:t>
            </w:r>
            <w:r w:rsidR="004957E2">
              <w:rPr>
                <w:b/>
                <w:bCs/>
              </w:rPr>
              <w:t>odal</w:t>
            </w:r>
            <w:r>
              <w:rPr>
                <w:b/>
                <w:bCs/>
              </w:rPr>
              <w:t xml:space="preserve"> </w:t>
            </w:r>
            <w:r w:rsidR="004957E2">
              <w:rPr>
                <w:b/>
                <w:bCs/>
              </w:rPr>
              <w:t>age</w:t>
            </w:r>
          </w:p>
        </w:tc>
        <w:tc>
          <w:tcPr>
            <w:tcW w:w="552" w:type="dxa"/>
          </w:tcPr>
          <w:p w14:paraId="453009C5" w14:textId="77777777" w:rsidR="00CA30E2" w:rsidRDefault="004957E2">
            <w:pPr>
              <w:pStyle w:val="Compact"/>
              <w:jc w:val="center"/>
            </w:pPr>
            <w:r>
              <w:rPr>
                <w:b/>
                <w:bCs/>
              </w:rPr>
              <w:t>0</w:t>
            </w:r>
          </w:p>
        </w:tc>
        <w:tc>
          <w:tcPr>
            <w:tcW w:w="552" w:type="dxa"/>
          </w:tcPr>
          <w:p w14:paraId="5EF39917" w14:textId="77777777" w:rsidR="00CA30E2" w:rsidRDefault="004957E2">
            <w:pPr>
              <w:pStyle w:val="Compact"/>
              <w:jc w:val="center"/>
            </w:pPr>
            <w:r>
              <w:rPr>
                <w:b/>
                <w:bCs/>
              </w:rPr>
              <w:t>1</w:t>
            </w:r>
          </w:p>
        </w:tc>
        <w:tc>
          <w:tcPr>
            <w:tcW w:w="551" w:type="dxa"/>
          </w:tcPr>
          <w:p w14:paraId="4244EEFB" w14:textId="77777777" w:rsidR="00CA30E2" w:rsidRDefault="004957E2">
            <w:pPr>
              <w:pStyle w:val="Compact"/>
              <w:jc w:val="center"/>
            </w:pPr>
            <w:r>
              <w:rPr>
                <w:b/>
                <w:bCs/>
              </w:rPr>
              <w:t>2</w:t>
            </w:r>
          </w:p>
        </w:tc>
        <w:tc>
          <w:tcPr>
            <w:tcW w:w="551" w:type="dxa"/>
          </w:tcPr>
          <w:p w14:paraId="6990F50A" w14:textId="77777777" w:rsidR="00CA30E2" w:rsidRDefault="004957E2">
            <w:pPr>
              <w:pStyle w:val="Compact"/>
              <w:jc w:val="center"/>
            </w:pPr>
            <w:r>
              <w:rPr>
                <w:b/>
                <w:bCs/>
              </w:rPr>
              <w:t>3</w:t>
            </w:r>
          </w:p>
        </w:tc>
        <w:tc>
          <w:tcPr>
            <w:tcW w:w="551" w:type="dxa"/>
          </w:tcPr>
          <w:p w14:paraId="79156303" w14:textId="77777777" w:rsidR="00CA30E2" w:rsidRDefault="004957E2">
            <w:pPr>
              <w:pStyle w:val="Compact"/>
              <w:jc w:val="center"/>
            </w:pPr>
            <w:r>
              <w:rPr>
                <w:b/>
                <w:bCs/>
              </w:rPr>
              <w:t>4</w:t>
            </w:r>
          </w:p>
        </w:tc>
        <w:tc>
          <w:tcPr>
            <w:tcW w:w="551" w:type="dxa"/>
          </w:tcPr>
          <w:p w14:paraId="448456E3" w14:textId="77777777" w:rsidR="00CA30E2" w:rsidRDefault="004957E2">
            <w:pPr>
              <w:pStyle w:val="Compact"/>
              <w:jc w:val="center"/>
            </w:pPr>
            <w:r>
              <w:rPr>
                <w:b/>
                <w:bCs/>
              </w:rPr>
              <w:t>5</w:t>
            </w:r>
          </w:p>
        </w:tc>
        <w:tc>
          <w:tcPr>
            <w:tcW w:w="551" w:type="dxa"/>
          </w:tcPr>
          <w:p w14:paraId="2406126A" w14:textId="77777777" w:rsidR="00CA30E2" w:rsidRDefault="004957E2">
            <w:pPr>
              <w:pStyle w:val="Compact"/>
              <w:jc w:val="center"/>
            </w:pPr>
            <w:r>
              <w:rPr>
                <w:b/>
                <w:bCs/>
              </w:rPr>
              <w:t>6</w:t>
            </w:r>
          </w:p>
        </w:tc>
        <w:tc>
          <w:tcPr>
            <w:tcW w:w="551" w:type="dxa"/>
          </w:tcPr>
          <w:p w14:paraId="17FD3F15" w14:textId="77777777" w:rsidR="00CA30E2" w:rsidRDefault="004957E2">
            <w:pPr>
              <w:pStyle w:val="Compact"/>
              <w:jc w:val="center"/>
            </w:pPr>
            <w:r>
              <w:rPr>
                <w:b/>
                <w:bCs/>
              </w:rPr>
              <w:t>7</w:t>
            </w:r>
          </w:p>
        </w:tc>
        <w:tc>
          <w:tcPr>
            <w:tcW w:w="551" w:type="dxa"/>
          </w:tcPr>
          <w:p w14:paraId="6969C28C" w14:textId="77777777" w:rsidR="00CA30E2" w:rsidRDefault="004957E2">
            <w:pPr>
              <w:pStyle w:val="Compact"/>
              <w:jc w:val="center"/>
            </w:pPr>
            <w:r>
              <w:rPr>
                <w:b/>
                <w:bCs/>
              </w:rPr>
              <w:t>8</w:t>
            </w:r>
          </w:p>
        </w:tc>
        <w:tc>
          <w:tcPr>
            <w:tcW w:w="551" w:type="dxa"/>
          </w:tcPr>
          <w:p w14:paraId="19595E5C" w14:textId="77777777" w:rsidR="00CA30E2" w:rsidRDefault="004957E2">
            <w:pPr>
              <w:pStyle w:val="Compact"/>
              <w:jc w:val="center"/>
            </w:pPr>
            <w:r>
              <w:rPr>
                <w:b/>
                <w:bCs/>
              </w:rPr>
              <w:t>9</w:t>
            </w:r>
          </w:p>
        </w:tc>
        <w:tc>
          <w:tcPr>
            <w:tcW w:w="619" w:type="dxa"/>
          </w:tcPr>
          <w:p w14:paraId="1485BFAC" w14:textId="77777777" w:rsidR="00CA30E2" w:rsidRDefault="004957E2">
            <w:pPr>
              <w:pStyle w:val="Compact"/>
              <w:jc w:val="center"/>
            </w:pPr>
            <w:r>
              <w:rPr>
                <w:b/>
                <w:bCs/>
              </w:rPr>
              <w:t>10</w:t>
            </w:r>
          </w:p>
        </w:tc>
        <w:tc>
          <w:tcPr>
            <w:tcW w:w="619" w:type="dxa"/>
          </w:tcPr>
          <w:p w14:paraId="6A16F190" w14:textId="77777777" w:rsidR="00CA30E2" w:rsidRDefault="004957E2">
            <w:pPr>
              <w:pStyle w:val="Compact"/>
              <w:jc w:val="center"/>
            </w:pPr>
            <w:r>
              <w:rPr>
                <w:b/>
                <w:bCs/>
              </w:rPr>
              <w:t>11</w:t>
            </w:r>
          </w:p>
        </w:tc>
        <w:tc>
          <w:tcPr>
            <w:tcW w:w="619" w:type="dxa"/>
          </w:tcPr>
          <w:p w14:paraId="0D3E177A" w14:textId="77777777" w:rsidR="00CA30E2" w:rsidRDefault="004957E2">
            <w:pPr>
              <w:pStyle w:val="Compact"/>
              <w:jc w:val="center"/>
            </w:pPr>
            <w:r>
              <w:rPr>
                <w:b/>
                <w:bCs/>
              </w:rPr>
              <w:t>12</w:t>
            </w:r>
          </w:p>
        </w:tc>
        <w:tc>
          <w:tcPr>
            <w:tcW w:w="619" w:type="dxa"/>
          </w:tcPr>
          <w:p w14:paraId="221767F5" w14:textId="77777777" w:rsidR="00CA30E2" w:rsidRDefault="004957E2">
            <w:pPr>
              <w:pStyle w:val="Compact"/>
              <w:jc w:val="center"/>
            </w:pPr>
            <w:r>
              <w:rPr>
                <w:b/>
                <w:bCs/>
              </w:rPr>
              <w:t>13</w:t>
            </w:r>
          </w:p>
        </w:tc>
        <w:tc>
          <w:tcPr>
            <w:tcW w:w="619" w:type="dxa"/>
          </w:tcPr>
          <w:p w14:paraId="76FBE42A" w14:textId="77777777" w:rsidR="00CA30E2" w:rsidRDefault="004957E2">
            <w:pPr>
              <w:pStyle w:val="Compact"/>
              <w:jc w:val="center"/>
            </w:pPr>
            <w:r>
              <w:rPr>
                <w:b/>
                <w:bCs/>
              </w:rPr>
              <w:t>14</w:t>
            </w:r>
          </w:p>
        </w:tc>
        <w:tc>
          <w:tcPr>
            <w:tcW w:w="827" w:type="dxa"/>
          </w:tcPr>
          <w:p w14:paraId="386D0802" w14:textId="77777777" w:rsidR="00CA30E2" w:rsidRDefault="004957E2">
            <w:pPr>
              <w:pStyle w:val="Compact"/>
              <w:jc w:val="center"/>
            </w:pPr>
            <w:r>
              <w:rPr>
                <w:b/>
                <w:bCs/>
              </w:rPr>
              <w:t>Total</w:t>
            </w:r>
          </w:p>
        </w:tc>
      </w:tr>
      <w:tr w:rsidR="00CA30E2" w14:paraId="1090F8DF" w14:textId="77777777" w:rsidTr="00095252">
        <w:tc>
          <w:tcPr>
            <w:tcW w:w="1104" w:type="dxa"/>
          </w:tcPr>
          <w:p w14:paraId="26B4A67D" w14:textId="77777777" w:rsidR="00CA30E2" w:rsidRDefault="004957E2">
            <w:pPr>
              <w:pStyle w:val="Compact"/>
              <w:jc w:val="center"/>
            </w:pPr>
            <w:r>
              <w:rPr>
                <w:b/>
                <w:bCs/>
              </w:rPr>
              <w:t>0</w:t>
            </w:r>
          </w:p>
        </w:tc>
        <w:tc>
          <w:tcPr>
            <w:tcW w:w="552" w:type="dxa"/>
          </w:tcPr>
          <w:p w14:paraId="7B63CD38" w14:textId="77777777" w:rsidR="00CA30E2" w:rsidRDefault="004957E2">
            <w:pPr>
              <w:pStyle w:val="Compact"/>
              <w:jc w:val="center"/>
            </w:pPr>
            <w:r>
              <w:t>0.65</w:t>
            </w:r>
          </w:p>
        </w:tc>
        <w:tc>
          <w:tcPr>
            <w:tcW w:w="552" w:type="dxa"/>
          </w:tcPr>
          <w:p w14:paraId="3EC4C5F2" w14:textId="77777777" w:rsidR="00CA30E2" w:rsidRDefault="004957E2">
            <w:pPr>
              <w:pStyle w:val="Compact"/>
              <w:jc w:val="center"/>
            </w:pPr>
            <w:r>
              <w:t>0.35</w:t>
            </w:r>
          </w:p>
        </w:tc>
        <w:tc>
          <w:tcPr>
            <w:tcW w:w="551" w:type="dxa"/>
          </w:tcPr>
          <w:p w14:paraId="1DEA9E45" w14:textId="77777777" w:rsidR="00CA30E2" w:rsidRDefault="004957E2">
            <w:pPr>
              <w:pStyle w:val="Compact"/>
              <w:jc w:val="center"/>
            </w:pPr>
            <w:r>
              <w:t>-</w:t>
            </w:r>
          </w:p>
        </w:tc>
        <w:tc>
          <w:tcPr>
            <w:tcW w:w="551" w:type="dxa"/>
          </w:tcPr>
          <w:p w14:paraId="4CC6903D" w14:textId="77777777" w:rsidR="00CA30E2" w:rsidRDefault="004957E2">
            <w:pPr>
              <w:pStyle w:val="Compact"/>
              <w:jc w:val="center"/>
            </w:pPr>
            <w:r>
              <w:t>-</w:t>
            </w:r>
          </w:p>
        </w:tc>
        <w:tc>
          <w:tcPr>
            <w:tcW w:w="551" w:type="dxa"/>
          </w:tcPr>
          <w:p w14:paraId="78983F76" w14:textId="77777777" w:rsidR="00CA30E2" w:rsidRDefault="004957E2">
            <w:pPr>
              <w:pStyle w:val="Compact"/>
              <w:jc w:val="center"/>
            </w:pPr>
            <w:r>
              <w:t>-</w:t>
            </w:r>
          </w:p>
        </w:tc>
        <w:tc>
          <w:tcPr>
            <w:tcW w:w="551" w:type="dxa"/>
          </w:tcPr>
          <w:p w14:paraId="03C780C4" w14:textId="77777777" w:rsidR="00CA30E2" w:rsidRDefault="004957E2">
            <w:pPr>
              <w:pStyle w:val="Compact"/>
              <w:jc w:val="center"/>
            </w:pPr>
            <w:r>
              <w:t>-</w:t>
            </w:r>
          </w:p>
        </w:tc>
        <w:tc>
          <w:tcPr>
            <w:tcW w:w="551" w:type="dxa"/>
          </w:tcPr>
          <w:p w14:paraId="17A38C17" w14:textId="77777777" w:rsidR="00CA30E2" w:rsidRDefault="004957E2">
            <w:pPr>
              <w:pStyle w:val="Compact"/>
              <w:jc w:val="center"/>
            </w:pPr>
            <w:r>
              <w:t>-</w:t>
            </w:r>
          </w:p>
        </w:tc>
        <w:tc>
          <w:tcPr>
            <w:tcW w:w="551" w:type="dxa"/>
          </w:tcPr>
          <w:p w14:paraId="7841FA43" w14:textId="77777777" w:rsidR="00CA30E2" w:rsidRDefault="004957E2">
            <w:pPr>
              <w:pStyle w:val="Compact"/>
              <w:jc w:val="center"/>
            </w:pPr>
            <w:r>
              <w:t>-</w:t>
            </w:r>
          </w:p>
        </w:tc>
        <w:tc>
          <w:tcPr>
            <w:tcW w:w="551" w:type="dxa"/>
          </w:tcPr>
          <w:p w14:paraId="162AC71E" w14:textId="77777777" w:rsidR="00CA30E2" w:rsidRDefault="004957E2">
            <w:pPr>
              <w:pStyle w:val="Compact"/>
              <w:jc w:val="center"/>
            </w:pPr>
            <w:r>
              <w:t>-</w:t>
            </w:r>
          </w:p>
        </w:tc>
        <w:tc>
          <w:tcPr>
            <w:tcW w:w="551" w:type="dxa"/>
          </w:tcPr>
          <w:p w14:paraId="0225773C" w14:textId="77777777" w:rsidR="00CA30E2" w:rsidRDefault="004957E2">
            <w:pPr>
              <w:pStyle w:val="Compact"/>
              <w:jc w:val="center"/>
            </w:pPr>
            <w:r>
              <w:t>-</w:t>
            </w:r>
          </w:p>
        </w:tc>
        <w:tc>
          <w:tcPr>
            <w:tcW w:w="619" w:type="dxa"/>
          </w:tcPr>
          <w:p w14:paraId="725BE826" w14:textId="77777777" w:rsidR="00CA30E2" w:rsidRDefault="004957E2">
            <w:pPr>
              <w:pStyle w:val="Compact"/>
              <w:jc w:val="center"/>
            </w:pPr>
            <w:r>
              <w:t>-</w:t>
            </w:r>
          </w:p>
        </w:tc>
        <w:tc>
          <w:tcPr>
            <w:tcW w:w="619" w:type="dxa"/>
          </w:tcPr>
          <w:p w14:paraId="4AE5F237" w14:textId="77777777" w:rsidR="00CA30E2" w:rsidRDefault="004957E2">
            <w:pPr>
              <w:pStyle w:val="Compact"/>
              <w:jc w:val="center"/>
            </w:pPr>
            <w:r>
              <w:t>-</w:t>
            </w:r>
          </w:p>
        </w:tc>
        <w:tc>
          <w:tcPr>
            <w:tcW w:w="619" w:type="dxa"/>
          </w:tcPr>
          <w:p w14:paraId="728A14D9" w14:textId="77777777" w:rsidR="00CA30E2" w:rsidRDefault="004957E2">
            <w:pPr>
              <w:pStyle w:val="Compact"/>
              <w:jc w:val="center"/>
            </w:pPr>
            <w:r>
              <w:t>-</w:t>
            </w:r>
          </w:p>
        </w:tc>
        <w:tc>
          <w:tcPr>
            <w:tcW w:w="619" w:type="dxa"/>
          </w:tcPr>
          <w:p w14:paraId="364EC61D" w14:textId="77777777" w:rsidR="00CA30E2" w:rsidRDefault="004957E2">
            <w:pPr>
              <w:pStyle w:val="Compact"/>
              <w:jc w:val="center"/>
            </w:pPr>
            <w:r>
              <w:t>-</w:t>
            </w:r>
          </w:p>
        </w:tc>
        <w:tc>
          <w:tcPr>
            <w:tcW w:w="619" w:type="dxa"/>
          </w:tcPr>
          <w:p w14:paraId="071314FD" w14:textId="77777777" w:rsidR="00CA30E2" w:rsidRDefault="004957E2">
            <w:pPr>
              <w:pStyle w:val="Compact"/>
              <w:jc w:val="center"/>
            </w:pPr>
            <w:r>
              <w:t>-</w:t>
            </w:r>
          </w:p>
        </w:tc>
        <w:tc>
          <w:tcPr>
            <w:tcW w:w="827" w:type="dxa"/>
          </w:tcPr>
          <w:p w14:paraId="0218E835" w14:textId="77777777" w:rsidR="00CA30E2" w:rsidRDefault="004957E2">
            <w:pPr>
              <w:pStyle w:val="Compact"/>
              <w:jc w:val="center"/>
            </w:pPr>
            <w:r>
              <w:t>1.00</w:t>
            </w:r>
          </w:p>
        </w:tc>
      </w:tr>
      <w:tr w:rsidR="00CA30E2" w14:paraId="4658C1BA" w14:textId="77777777" w:rsidTr="00095252">
        <w:tc>
          <w:tcPr>
            <w:tcW w:w="1104" w:type="dxa"/>
          </w:tcPr>
          <w:p w14:paraId="24A83EA9" w14:textId="77777777" w:rsidR="00CA30E2" w:rsidRDefault="004957E2">
            <w:pPr>
              <w:pStyle w:val="Compact"/>
              <w:jc w:val="center"/>
            </w:pPr>
            <w:r>
              <w:rPr>
                <w:b/>
                <w:bCs/>
              </w:rPr>
              <w:t>1</w:t>
            </w:r>
          </w:p>
        </w:tc>
        <w:tc>
          <w:tcPr>
            <w:tcW w:w="552" w:type="dxa"/>
          </w:tcPr>
          <w:p w14:paraId="657893FD" w14:textId="77777777" w:rsidR="00CA30E2" w:rsidRDefault="004957E2">
            <w:pPr>
              <w:pStyle w:val="Compact"/>
              <w:jc w:val="center"/>
            </w:pPr>
            <w:r>
              <w:t>0.09</w:t>
            </w:r>
          </w:p>
        </w:tc>
        <w:tc>
          <w:tcPr>
            <w:tcW w:w="552" w:type="dxa"/>
          </w:tcPr>
          <w:p w14:paraId="5DD22C65" w14:textId="77777777" w:rsidR="00CA30E2" w:rsidRDefault="004957E2">
            <w:pPr>
              <w:pStyle w:val="Compact"/>
              <w:jc w:val="center"/>
            </w:pPr>
            <w:r>
              <w:t>0.80</w:t>
            </w:r>
          </w:p>
        </w:tc>
        <w:tc>
          <w:tcPr>
            <w:tcW w:w="551" w:type="dxa"/>
          </w:tcPr>
          <w:p w14:paraId="62FE1693" w14:textId="77777777" w:rsidR="00CA30E2" w:rsidRDefault="004957E2">
            <w:pPr>
              <w:pStyle w:val="Compact"/>
              <w:jc w:val="center"/>
            </w:pPr>
            <w:r>
              <w:t>0.07</w:t>
            </w:r>
          </w:p>
        </w:tc>
        <w:tc>
          <w:tcPr>
            <w:tcW w:w="551" w:type="dxa"/>
          </w:tcPr>
          <w:p w14:paraId="48B4F738" w14:textId="77777777" w:rsidR="00CA30E2" w:rsidRDefault="004957E2">
            <w:pPr>
              <w:pStyle w:val="Compact"/>
              <w:jc w:val="center"/>
            </w:pPr>
            <w:r>
              <w:t>0.03</w:t>
            </w:r>
          </w:p>
        </w:tc>
        <w:tc>
          <w:tcPr>
            <w:tcW w:w="551" w:type="dxa"/>
          </w:tcPr>
          <w:p w14:paraId="617CF5CF" w14:textId="77777777" w:rsidR="00CA30E2" w:rsidRDefault="004957E2">
            <w:pPr>
              <w:pStyle w:val="Compact"/>
              <w:jc w:val="center"/>
            </w:pPr>
            <w:r>
              <w:t>0.01</w:t>
            </w:r>
          </w:p>
        </w:tc>
        <w:tc>
          <w:tcPr>
            <w:tcW w:w="551" w:type="dxa"/>
          </w:tcPr>
          <w:p w14:paraId="11EEF792" w14:textId="77777777" w:rsidR="00CA30E2" w:rsidRDefault="004957E2">
            <w:pPr>
              <w:pStyle w:val="Compact"/>
              <w:jc w:val="center"/>
            </w:pPr>
            <w:r>
              <w:t>-</w:t>
            </w:r>
          </w:p>
        </w:tc>
        <w:tc>
          <w:tcPr>
            <w:tcW w:w="551" w:type="dxa"/>
          </w:tcPr>
          <w:p w14:paraId="179C48B3" w14:textId="77777777" w:rsidR="00CA30E2" w:rsidRDefault="004957E2">
            <w:pPr>
              <w:pStyle w:val="Compact"/>
              <w:jc w:val="center"/>
            </w:pPr>
            <w:r>
              <w:t>-</w:t>
            </w:r>
          </w:p>
        </w:tc>
        <w:tc>
          <w:tcPr>
            <w:tcW w:w="551" w:type="dxa"/>
          </w:tcPr>
          <w:p w14:paraId="619DB864" w14:textId="77777777" w:rsidR="00CA30E2" w:rsidRDefault="004957E2">
            <w:pPr>
              <w:pStyle w:val="Compact"/>
              <w:jc w:val="center"/>
            </w:pPr>
            <w:r>
              <w:t>-</w:t>
            </w:r>
          </w:p>
        </w:tc>
        <w:tc>
          <w:tcPr>
            <w:tcW w:w="551" w:type="dxa"/>
          </w:tcPr>
          <w:p w14:paraId="7AB7CB76" w14:textId="77777777" w:rsidR="00CA30E2" w:rsidRDefault="004957E2">
            <w:pPr>
              <w:pStyle w:val="Compact"/>
              <w:jc w:val="center"/>
            </w:pPr>
            <w:r>
              <w:t>-</w:t>
            </w:r>
          </w:p>
        </w:tc>
        <w:tc>
          <w:tcPr>
            <w:tcW w:w="551" w:type="dxa"/>
          </w:tcPr>
          <w:p w14:paraId="780566B9" w14:textId="77777777" w:rsidR="00CA30E2" w:rsidRDefault="004957E2">
            <w:pPr>
              <w:pStyle w:val="Compact"/>
              <w:jc w:val="center"/>
            </w:pPr>
            <w:r>
              <w:t>-</w:t>
            </w:r>
          </w:p>
        </w:tc>
        <w:tc>
          <w:tcPr>
            <w:tcW w:w="619" w:type="dxa"/>
          </w:tcPr>
          <w:p w14:paraId="0242C6F7" w14:textId="77777777" w:rsidR="00CA30E2" w:rsidRDefault="004957E2">
            <w:pPr>
              <w:pStyle w:val="Compact"/>
              <w:jc w:val="center"/>
            </w:pPr>
            <w:r>
              <w:t>-</w:t>
            </w:r>
          </w:p>
        </w:tc>
        <w:tc>
          <w:tcPr>
            <w:tcW w:w="619" w:type="dxa"/>
          </w:tcPr>
          <w:p w14:paraId="56D799AB" w14:textId="77777777" w:rsidR="00CA30E2" w:rsidRDefault="004957E2">
            <w:pPr>
              <w:pStyle w:val="Compact"/>
              <w:jc w:val="center"/>
            </w:pPr>
            <w:r>
              <w:t>-</w:t>
            </w:r>
          </w:p>
        </w:tc>
        <w:tc>
          <w:tcPr>
            <w:tcW w:w="619" w:type="dxa"/>
          </w:tcPr>
          <w:p w14:paraId="282F07D9" w14:textId="77777777" w:rsidR="00CA30E2" w:rsidRDefault="004957E2">
            <w:pPr>
              <w:pStyle w:val="Compact"/>
              <w:jc w:val="center"/>
            </w:pPr>
            <w:r>
              <w:t>-</w:t>
            </w:r>
          </w:p>
        </w:tc>
        <w:tc>
          <w:tcPr>
            <w:tcW w:w="619" w:type="dxa"/>
          </w:tcPr>
          <w:p w14:paraId="2F4CC854" w14:textId="77777777" w:rsidR="00CA30E2" w:rsidRDefault="004957E2">
            <w:pPr>
              <w:pStyle w:val="Compact"/>
              <w:jc w:val="center"/>
            </w:pPr>
            <w:r>
              <w:t>-</w:t>
            </w:r>
          </w:p>
        </w:tc>
        <w:tc>
          <w:tcPr>
            <w:tcW w:w="619" w:type="dxa"/>
          </w:tcPr>
          <w:p w14:paraId="2FAE16B5" w14:textId="77777777" w:rsidR="00CA30E2" w:rsidRDefault="004957E2">
            <w:pPr>
              <w:pStyle w:val="Compact"/>
              <w:jc w:val="center"/>
            </w:pPr>
            <w:r>
              <w:t>-</w:t>
            </w:r>
          </w:p>
        </w:tc>
        <w:tc>
          <w:tcPr>
            <w:tcW w:w="827" w:type="dxa"/>
          </w:tcPr>
          <w:p w14:paraId="44A9EF93" w14:textId="77777777" w:rsidR="00CA30E2" w:rsidRDefault="004957E2">
            <w:pPr>
              <w:pStyle w:val="Compact"/>
              <w:jc w:val="center"/>
            </w:pPr>
            <w:r>
              <w:t>1.00</w:t>
            </w:r>
          </w:p>
        </w:tc>
      </w:tr>
      <w:tr w:rsidR="00CA30E2" w14:paraId="671B868F" w14:textId="77777777" w:rsidTr="00095252">
        <w:tc>
          <w:tcPr>
            <w:tcW w:w="1104" w:type="dxa"/>
          </w:tcPr>
          <w:p w14:paraId="560CE8EA" w14:textId="77777777" w:rsidR="00CA30E2" w:rsidRDefault="004957E2">
            <w:pPr>
              <w:pStyle w:val="Compact"/>
              <w:jc w:val="center"/>
            </w:pPr>
            <w:r>
              <w:rPr>
                <w:b/>
                <w:bCs/>
              </w:rPr>
              <w:t>2</w:t>
            </w:r>
          </w:p>
        </w:tc>
        <w:tc>
          <w:tcPr>
            <w:tcW w:w="552" w:type="dxa"/>
          </w:tcPr>
          <w:p w14:paraId="48504BDF" w14:textId="77777777" w:rsidR="00CA30E2" w:rsidRDefault="004957E2">
            <w:pPr>
              <w:pStyle w:val="Compact"/>
              <w:jc w:val="center"/>
            </w:pPr>
            <w:r>
              <w:t>-</w:t>
            </w:r>
          </w:p>
        </w:tc>
        <w:tc>
          <w:tcPr>
            <w:tcW w:w="552" w:type="dxa"/>
          </w:tcPr>
          <w:p w14:paraId="4B7B954F" w14:textId="77777777" w:rsidR="00CA30E2" w:rsidRDefault="004957E2">
            <w:pPr>
              <w:pStyle w:val="Compact"/>
              <w:jc w:val="center"/>
            </w:pPr>
            <w:r>
              <w:t>0.04</w:t>
            </w:r>
          </w:p>
        </w:tc>
        <w:tc>
          <w:tcPr>
            <w:tcW w:w="551" w:type="dxa"/>
          </w:tcPr>
          <w:p w14:paraId="5F1BD5BC" w14:textId="77777777" w:rsidR="00CA30E2" w:rsidRDefault="004957E2">
            <w:pPr>
              <w:pStyle w:val="Compact"/>
              <w:jc w:val="center"/>
            </w:pPr>
            <w:r>
              <w:t>0.79</w:t>
            </w:r>
          </w:p>
        </w:tc>
        <w:tc>
          <w:tcPr>
            <w:tcW w:w="551" w:type="dxa"/>
          </w:tcPr>
          <w:p w14:paraId="49E36590" w14:textId="77777777" w:rsidR="00CA30E2" w:rsidRDefault="004957E2">
            <w:pPr>
              <w:pStyle w:val="Compact"/>
              <w:jc w:val="center"/>
            </w:pPr>
            <w:r>
              <w:t>0.15</w:t>
            </w:r>
          </w:p>
        </w:tc>
        <w:tc>
          <w:tcPr>
            <w:tcW w:w="551" w:type="dxa"/>
          </w:tcPr>
          <w:p w14:paraId="33BC1E1B" w14:textId="77777777" w:rsidR="00CA30E2" w:rsidRDefault="004957E2">
            <w:pPr>
              <w:pStyle w:val="Compact"/>
              <w:jc w:val="center"/>
            </w:pPr>
            <w:r>
              <w:t>0.02</w:t>
            </w:r>
          </w:p>
        </w:tc>
        <w:tc>
          <w:tcPr>
            <w:tcW w:w="551" w:type="dxa"/>
          </w:tcPr>
          <w:p w14:paraId="52DBAEA6" w14:textId="77777777" w:rsidR="00CA30E2" w:rsidRDefault="004957E2">
            <w:pPr>
              <w:pStyle w:val="Compact"/>
              <w:jc w:val="center"/>
            </w:pPr>
            <w:r>
              <w:t>0.00</w:t>
            </w:r>
          </w:p>
        </w:tc>
        <w:tc>
          <w:tcPr>
            <w:tcW w:w="551" w:type="dxa"/>
          </w:tcPr>
          <w:p w14:paraId="50C80306" w14:textId="77777777" w:rsidR="00CA30E2" w:rsidRDefault="004957E2">
            <w:pPr>
              <w:pStyle w:val="Compact"/>
              <w:jc w:val="center"/>
            </w:pPr>
            <w:r>
              <w:t>0.01</w:t>
            </w:r>
          </w:p>
        </w:tc>
        <w:tc>
          <w:tcPr>
            <w:tcW w:w="551" w:type="dxa"/>
          </w:tcPr>
          <w:p w14:paraId="2428EC86" w14:textId="77777777" w:rsidR="00CA30E2" w:rsidRDefault="004957E2">
            <w:pPr>
              <w:pStyle w:val="Compact"/>
              <w:jc w:val="center"/>
            </w:pPr>
            <w:r>
              <w:t>-</w:t>
            </w:r>
          </w:p>
        </w:tc>
        <w:tc>
          <w:tcPr>
            <w:tcW w:w="551" w:type="dxa"/>
          </w:tcPr>
          <w:p w14:paraId="5106A75F" w14:textId="77777777" w:rsidR="00CA30E2" w:rsidRDefault="004957E2">
            <w:pPr>
              <w:pStyle w:val="Compact"/>
              <w:jc w:val="center"/>
            </w:pPr>
            <w:r>
              <w:t>-</w:t>
            </w:r>
          </w:p>
        </w:tc>
        <w:tc>
          <w:tcPr>
            <w:tcW w:w="551" w:type="dxa"/>
          </w:tcPr>
          <w:p w14:paraId="074FC76C" w14:textId="77777777" w:rsidR="00CA30E2" w:rsidRDefault="004957E2">
            <w:pPr>
              <w:pStyle w:val="Compact"/>
              <w:jc w:val="center"/>
            </w:pPr>
            <w:r>
              <w:t>-</w:t>
            </w:r>
          </w:p>
        </w:tc>
        <w:tc>
          <w:tcPr>
            <w:tcW w:w="619" w:type="dxa"/>
          </w:tcPr>
          <w:p w14:paraId="1AA240E5" w14:textId="77777777" w:rsidR="00CA30E2" w:rsidRDefault="004957E2">
            <w:pPr>
              <w:pStyle w:val="Compact"/>
              <w:jc w:val="center"/>
            </w:pPr>
            <w:r>
              <w:t>-</w:t>
            </w:r>
          </w:p>
        </w:tc>
        <w:tc>
          <w:tcPr>
            <w:tcW w:w="619" w:type="dxa"/>
          </w:tcPr>
          <w:p w14:paraId="5DA04FAE" w14:textId="77777777" w:rsidR="00CA30E2" w:rsidRDefault="004957E2">
            <w:pPr>
              <w:pStyle w:val="Compact"/>
              <w:jc w:val="center"/>
            </w:pPr>
            <w:r>
              <w:t>-</w:t>
            </w:r>
          </w:p>
        </w:tc>
        <w:tc>
          <w:tcPr>
            <w:tcW w:w="619" w:type="dxa"/>
          </w:tcPr>
          <w:p w14:paraId="6A1DB2C8" w14:textId="77777777" w:rsidR="00CA30E2" w:rsidRDefault="004957E2">
            <w:pPr>
              <w:pStyle w:val="Compact"/>
              <w:jc w:val="center"/>
            </w:pPr>
            <w:r>
              <w:t>-</w:t>
            </w:r>
          </w:p>
        </w:tc>
        <w:tc>
          <w:tcPr>
            <w:tcW w:w="619" w:type="dxa"/>
          </w:tcPr>
          <w:p w14:paraId="10608411" w14:textId="77777777" w:rsidR="00CA30E2" w:rsidRDefault="004957E2">
            <w:pPr>
              <w:pStyle w:val="Compact"/>
              <w:jc w:val="center"/>
            </w:pPr>
            <w:r>
              <w:t>-</w:t>
            </w:r>
          </w:p>
        </w:tc>
        <w:tc>
          <w:tcPr>
            <w:tcW w:w="619" w:type="dxa"/>
          </w:tcPr>
          <w:p w14:paraId="61B738BF" w14:textId="77777777" w:rsidR="00CA30E2" w:rsidRDefault="004957E2">
            <w:pPr>
              <w:pStyle w:val="Compact"/>
              <w:jc w:val="center"/>
            </w:pPr>
            <w:r>
              <w:t>-</w:t>
            </w:r>
          </w:p>
        </w:tc>
        <w:tc>
          <w:tcPr>
            <w:tcW w:w="827" w:type="dxa"/>
          </w:tcPr>
          <w:p w14:paraId="4D08D68C" w14:textId="77777777" w:rsidR="00CA30E2" w:rsidRDefault="004957E2">
            <w:pPr>
              <w:pStyle w:val="Compact"/>
              <w:jc w:val="center"/>
            </w:pPr>
            <w:r>
              <w:t>1.01</w:t>
            </w:r>
          </w:p>
        </w:tc>
      </w:tr>
      <w:tr w:rsidR="00CA30E2" w14:paraId="6F6B2018" w14:textId="77777777" w:rsidTr="00095252">
        <w:tc>
          <w:tcPr>
            <w:tcW w:w="1104" w:type="dxa"/>
          </w:tcPr>
          <w:p w14:paraId="260603A7" w14:textId="77777777" w:rsidR="00CA30E2" w:rsidRDefault="004957E2">
            <w:pPr>
              <w:pStyle w:val="Compact"/>
              <w:jc w:val="center"/>
            </w:pPr>
            <w:r>
              <w:rPr>
                <w:b/>
                <w:bCs/>
              </w:rPr>
              <w:t>3</w:t>
            </w:r>
          </w:p>
        </w:tc>
        <w:tc>
          <w:tcPr>
            <w:tcW w:w="552" w:type="dxa"/>
          </w:tcPr>
          <w:p w14:paraId="4FC6E021" w14:textId="77777777" w:rsidR="00CA30E2" w:rsidRDefault="004957E2">
            <w:pPr>
              <w:pStyle w:val="Compact"/>
              <w:jc w:val="center"/>
            </w:pPr>
            <w:r>
              <w:t>-</w:t>
            </w:r>
          </w:p>
        </w:tc>
        <w:tc>
          <w:tcPr>
            <w:tcW w:w="552" w:type="dxa"/>
          </w:tcPr>
          <w:p w14:paraId="1B913040" w14:textId="77777777" w:rsidR="00CA30E2" w:rsidRDefault="004957E2">
            <w:pPr>
              <w:pStyle w:val="Compact"/>
              <w:jc w:val="center"/>
            </w:pPr>
            <w:r>
              <w:t>-</w:t>
            </w:r>
          </w:p>
        </w:tc>
        <w:tc>
          <w:tcPr>
            <w:tcW w:w="551" w:type="dxa"/>
          </w:tcPr>
          <w:p w14:paraId="2BF4CE0F" w14:textId="77777777" w:rsidR="00CA30E2" w:rsidRDefault="004957E2">
            <w:pPr>
              <w:pStyle w:val="Compact"/>
              <w:jc w:val="center"/>
            </w:pPr>
            <w:r>
              <w:t>0.05</w:t>
            </w:r>
          </w:p>
        </w:tc>
        <w:tc>
          <w:tcPr>
            <w:tcW w:w="551" w:type="dxa"/>
          </w:tcPr>
          <w:p w14:paraId="6991E1E0" w14:textId="77777777" w:rsidR="00CA30E2" w:rsidRDefault="004957E2">
            <w:pPr>
              <w:pStyle w:val="Compact"/>
              <w:jc w:val="center"/>
            </w:pPr>
            <w:r>
              <w:t>0.85</w:t>
            </w:r>
          </w:p>
        </w:tc>
        <w:tc>
          <w:tcPr>
            <w:tcW w:w="551" w:type="dxa"/>
          </w:tcPr>
          <w:p w14:paraId="1C9332B5" w14:textId="77777777" w:rsidR="00CA30E2" w:rsidRDefault="004957E2">
            <w:pPr>
              <w:pStyle w:val="Compact"/>
              <w:jc w:val="center"/>
            </w:pPr>
            <w:r>
              <w:t>0.07</w:t>
            </w:r>
          </w:p>
        </w:tc>
        <w:tc>
          <w:tcPr>
            <w:tcW w:w="551" w:type="dxa"/>
          </w:tcPr>
          <w:p w14:paraId="560D058C" w14:textId="77777777" w:rsidR="00CA30E2" w:rsidRDefault="004957E2">
            <w:pPr>
              <w:pStyle w:val="Compact"/>
              <w:jc w:val="center"/>
            </w:pPr>
            <w:r>
              <w:t>0.02</w:t>
            </w:r>
          </w:p>
        </w:tc>
        <w:tc>
          <w:tcPr>
            <w:tcW w:w="551" w:type="dxa"/>
          </w:tcPr>
          <w:p w14:paraId="4C9AA3C0" w14:textId="77777777" w:rsidR="00CA30E2" w:rsidRDefault="004957E2">
            <w:pPr>
              <w:pStyle w:val="Compact"/>
              <w:jc w:val="center"/>
            </w:pPr>
            <w:r>
              <w:t>0.01</w:t>
            </w:r>
          </w:p>
        </w:tc>
        <w:tc>
          <w:tcPr>
            <w:tcW w:w="551" w:type="dxa"/>
          </w:tcPr>
          <w:p w14:paraId="6388D90F" w14:textId="77777777" w:rsidR="00CA30E2" w:rsidRDefault="004957E2">
            <w:pPr>
              <w:pStyle w:val="Compact"/>
              <w:jc w:val="center"/>
            </w:pPr>
            <w:r>
              <w:t>-</w:t>
            </w:r>
          </w:p>
        </w:tc>
        <w:tc>
          <w:tcPr>
            <w:tcW w:w="551" w:type="dxa"/>
          </w:tcPr>
          <w:p w14:paraId="13FC0C43" w14:textId="77777777" w:rsidR="00CA30E2" w:rsidRDefault="004957E2">
            <w:pPr>
              <w:pStyle w:val="Compact"/>
              <w:jc w:val="center"/>
            </w:pPr>
            <w:r>
              <w:t>-</w:t>
            </w:r>
          </w:p>
        </w:tc>
        <w:tc>
          <w:tcPr>
            <w:tcW w:w="551" w:type="dxa"/>
          </w:tcPr>
          <w:p w14:paraId="476F2AD3" w14:textId="77777777" w:rsidR="00CA30E2" w:rsidRDefault="004957E2">
            <w:pPr>
              <w:pStyle w:val="Compact"/>
              <w:jc w:val="center"/>
            </w:pPr>
            <w:r>
              <w:t>-</w:t>
            </w:r>
          </w:p>
        </w:tc>
        <w:tc>
          <w:tcPr>
            <w:tcW w:w="619" w:type="dxa"/>
          </w:tcPr>
          <w:p w14:paraId="0ECABB3E" w14:textId="77777777" w:rsidR="00CA30E2" w:rsidRDefault="004957E2">
            <w:pPr>
              <w:pStyle w:val="Compact"/>
              <w:jc w:val="center"/>
            </w:pPr>
            <w:r>
              <w:t>-</w:t>
            </w:r>
          </w:p>
        </w:tc>
        <w:tc>
          <w:tcPr>
            <w:tcW w:w="619" w:type="dxa"/>
          </w:tcPr>
          <w:p w14:paraId="127E0428" w14:textId="77777777" w:rsidR="00CA30E2" w:rsidRDefault="004957E2">
            <w:pPr>
              <w:pStyle w:val="Compact"/>
              <w:jc w:val="center"/>
            </w:pPr>
            <w:r>
              <w:t>-</w:t>
            </w:r>
          </w:p>
        </w:tc>
        <w:tc>
          <w:tcPr>
            <w:tcW w:w="619" w:type="dxa"/>
          </w:tcPr>
          <w:p w14:paraId="077222B7" w14:textId="77777777" w:rsidR="00CA30E2" w:rsidRDefault="004957E2">
            <w:pPr>
              <w:pStyle w:val="Compact"/>
              <w:jc w:val="center"/>
            </w:pPr>
            <w:r>
              <w:t>-</w:t>
            </w:r>
          </w:p>
        </w:tc>
        <w:tc>
          <w:tcPr>
            <w:tcW w:w="619" w:type="dxa"/>
          </w:tcPr>
          <w:p w14:paraId="40AA7217" w14:textId="77777777" w:rsidR="00CA30E2" w:rsidRDefault="004957E2">
            <w:pPr>
              <w:pStyle w:val="Compact"/>
              <w:jc w:val="center"/>
            </w:pPr>
            <w:r>
              <w:t>-</w:t>
            </w:r>
          </w:p>
        </w:tc>
        <w:tc>
          <w:tcPr>
            <w:tcW w:w="619" w:type="dxa"/>
          </w:tcPr>
          <w:p w14:paraId="65E7AB41" w14:textId="77777777" w:rsidR="00CA30E2" w:rsidRDefault="004957E2">
            <w:pPr>
              <w:pStyle w:val="Compact"/>
              <w:jc w:val="center"/>
            </w:pPr>
            <w:r>
              <w:t>-</w:t>
            </w:r>
          </w:p>
        </w:tc>
        <w:tc>
          <w:tcPr>
            <w:tcW w:w="827" w:type="dxa"/>
          </w:tcPr>
          <w:p w14:paraId="03A1C0B9" w14:textId="77777777" w:rsidR="00CA30E2" w:rsidRDefault="004957E2">
            <w:pPr>
              <w:pStyle w:val="Compact"/>
              <w:jc w:val="center"/>
            </w:pPr>
            <w:r>
              <w:t>1.00</w:t>
            </w:r>
          </w:p>
        </w:tc>
      </w:tr>
      <w:tr w:rsidR="00CA30E2" w14:paraId="60A5A1AA" w14:textId="77777777" w:rsidTr="00095252">
        <w:tc>
          <w:tcPr>
            <w:tcW w:w="1104" w:type="dxa"/>
          </w:tcPr>
          <w:p w14:paraId="7BBB1CF8" w14:textId="77777777" w:rsidR="00CA30E2" w:rsidRDefault="004957E2">
            <w:pPr>
              <w:pStyle w:val="Compact"/>
              <w:jc w:val="center"/>
            </w:pPr>
            <w:r>
              <w:rPr>
                <w:b/>
                <w:bCs/>
              </w:rPr>
              <w:t>4</w:t>
            </w:r>
          </w:p>
        </w:tc>
        <w:tc>
          <w:tcPr>
            <w:tcW w:w="552" w:type="dxa"/>
          </w:tcPr>
          <w:p w14:paraId="545357CB" w14:textId="77777777" w:rsidR="00CA30E2" w:rsidRDefault="004957E2">
            <w:pPr>
              <w:pStyle w:val="Compact"/>
              <w:jc w:val="center"/>
            </w:pPr>
            <w:r>
              <w:t>-</w:t>
            </w:r>
          </w:p>
        </w:tc>
        <w:tc>
          <w:tcPr>
            <w:tcW w:w="552" w:type="dxa"/>
          </w:tcPr>
          <w:p w14:paraId="1C5BF0C6" w14:textId="77777777" w:rsidR="00CA30E2" w:rsidRDefault="004957E2">
            <w:pPr>
              <w:pStyle w:val="Compact"/>
              <w:jc w:val="center"/>
            </w:pPr>
            <w:r>
              <w:t>-</w:t>
            </w:r>
          </w:p>
        </w:tc>
        <w:tc>
          <w:tcPr>
            <w:tcW w:w="551" w:type="dxa"/>
          </w:tcPr>
          <w:p w14:paraId="0E30903C" w14:textId="77777777" w:rsidR="00CA30E2" w:rsidRDefault="004957E2">
            <w:pPr>
              <w:pStyle w:val="Compact"/>
              <w:jc w:val="center"/>
            </w:pPr>
            <w:r>
              <w:t>0.00</w:t>
            </w:r>
          </w:p>
        </w:tc>
        <w:tc>
          <w:tcPr>
            <w:tcW w:w="551" w:type="dxa"/>
          </w:tcPr>
          <w:p w14:paraId="7819F907" w14:textId="77777777" w:rsidR="00CA30E2" w:rsidRDefault="004957E2">
            <w:pPr>
              <w:pStyle w:val="Compact"/>
              <w:jc w:val="center"/>
            </w:pPr>
            <w:r>
              <w:t>0.05</w:t>
            </w:r>
          </w:p>
        </w:tc>
        <w:tc>
          <w:tcPr>
            <w:tcW w:w="551" w:type="dxa"/>
          </w:tcPr>
          <w:p w14:paraId="17737A55" w14:textId="77777777" w:rsidR="00CA30E2" w:rsidRDefault="004957E2">
            <w:pPr>
              <w:pStyle w:val="Compact"/>
              <w:jc w:val="center"/>
            </w:pPr>
            <w:r>
              <w:t>0.80</w:t>
            </w:r>
          </w:p>
        </w:tc>
        <w:tc>
          <w:tcPr>
            <w:tcW w:w="551" w:type="dxa"/>
          </w:tcPr>
          <w:p w14:paraId="4428BADD" w14:textId="77777777" w:rsidR="00CA30E2" w:rsidRDefault="004957E2">
            <w:pPr>
              <w:pStyle w:val="Compact"/>
              <w:jc w:val="center"/>
            </w:pPr>
            <w:r>
              <w:t>0.10</w:t>
            </w:r>
          </w:p>
        </w:tc>
        <w:tc>
          <w:tcPr>
            <w:tcW w:w="551" w:type="dxa"/>
          </w:tcPr>
          <w:p w14:paraId="69957BA9" w14:textId="77777777" w:rsidR="00CA30E2" w:rsidRDefault="004957E2">
            <w:pPr>
              <w:pStyle w:val="Compact"/>
              <w:jc w:val="center"/>
            </w:pPr>
            <w:r>
              <w:t>0.04</w:t>
            </w:r>
          </w:p>
        </w:tc>
        <w:tc>
          <w:tcPr>
            <w:tcW w:w="551" w:type="dxa"/>
          </w:tcPr>
          <w:p w14:paraId="26B5F842" w14:textId="77777777" w:rsidR="00CA30E2" w:rsidRDefault="004957E2">
            <w:pPr>
              <w:pStyle w:val="Compact"/>
              <w:jc w:val="center"/>
            </w:pPr>
            <w:r>
              <w:t>0.01</w:t>
            </w:r>
          </w:p>
        </w:tc>
        <w:tc>
          <w:tcPr>
            <w:tcW w:w="551" w:type="dxa"/>
          </w:tcPr>
          <w:p w14:paraId="2E01CB1A" w14:textId="77777777" w:rsidR="00CA30E2" w:rsidRDefault="004957E2">
            <w:pPr>
              <w:pStyle w:val="Compact"/>
              <w:jc w:val="center"/>
            </w:pPr>
            <w:r>
              <w:t>0.00</w:t>
            </w:r>
          </w:p>
        </w:tc>
        <w:tc>
          <w:tcPr>
            <w:tcW w:w="551" w:type="dxa"/>
          </w:tcPr>
          <w:p w14:paraId="15D97718" w14:textId="77777777" w:rsidR="00CA30E2" w:rsidRDefault="004957E2">
            <w:pPr>
              <w:pStyle w:val="Compact"/>
              <w:jc w:val="center"/>
            </w:pPr>
            <w:r>
              <w:t>0.00</w:t>
            </w:r>
          </w:p>
        </w:tc>
        <w:tc>
          <w:tcPr>
            <w:tcW w:w="619" w:type="dxa"/>
          </w:tcPr>
          <w:p w14:paraId="52BA949B" w14:textId="77777777" w:rsidR="00CA30E2" w:rsidRDefault="004957E2">
            <w:pPr>
              <w:pStyle w:val="Compact"/>
              <w:jc w:val="center"/>
            </w:pPr>
            <w:r>
              <w:t>-</w:t>
            </w:r>
          </w:p>
        </w:tc>
        <w:tc>
          <w:tcPr>
            <w:tcW w:w="619" w:type="dxa"/>
          </w:tcPr>
          <w:p w14:paraId="5AE3E3AF" w14:textId="77777777" w:rsidR="00CA30E2" w:rsidRDefault="004957E2">
            <w:pPr>
              <w:pStyle w:val="Compact"/>
              <w:jc w:val="center"/>
            </w:pPr>
            <w:r>
              <w:t>-</w:t>
            </w:r>
          </w:p>
        </w:tc>
        <w:tc>
          <w:tcPr>
            <w:tcW w:w="619" w:type="dxa"/>
          </w:tcPr>
          <w:p w14:paraId="73A2A78F" w14:textId="77777777" w:rsidR="00CA30E2" w:rsidRDefault="004957E2">
            <w:pPr>
              <w:pStyle w:val="Compact"/>
              <w:jc w:val="center"/>
            </w:pPr>
            <w:r>
              <w:t>-</w:t>
            </w:r>
          </w:p>
        </w:tc>
        <w:tc>
          <w:tcPr>
            <w:tcW w:w="619" w:type="dxa"/>
          </w:tcPr>
          <w:p w14:paraId="420303DF" w14:textId="77777777" w:rsidR="00CA30E2" w:rsidRDefault="004957E2">
            <w:pPr>
              <w:pStyle w:val="Compact"/>
              <w:jc w:val="center"/>
            </w:pPr>
            <w:r>
              <w:t>-</w:t>
            </w:r>
          </w:p>
        </w:tc>
        <w:tc>
          <w:tcPr>
            <w:tcW w:w="619" w:type="dxa"/>
          </w:tcPr>
          <w:p w14:paraId="08B863A6" w14:textId="77777777" w:rsidR="00CA30E2" w:rsidRDefault="004957E2">
            <w:pPr>
              <w:pStyle w:val="Compact"/>
              <w:jc w:val="center"/>
            </w:pPr>
            <w:r>
              <w:t>-</w:t>
            </w:r>
          </w:p>
        </w:tc>
        <w:tc>
          <w:tcPr>
            <w:tcW w:w="827" w:type="dxa"/>
          </w:tcPr>
          <w:p w14:paraId="24D37E6B" w14:textId="77777777" w:rsidR="00CA30E2" w:rsidRDefault="004957E2">
            <w:pPr>
              <w:pStyle w:val="Compact"/>
              <w:jc w:val="center"/>
            </w:pPr>
            <w:r>
              <w:t>1.00</w:t>
            </w:r>
          </w:p>
        </w:tc>
      </w:tr>
      <w:tr w:rsidR="00CA30E2" w14:paraId="0095A968" w14:textId="77777777" w:rsidTr="00095252">
        <w:tc>
          <w:tcPr>
            <w:tcW w:w="1104" w:type="dxa"/>
          </w:tcPr>
          <w:p w14:paraId="4D37EBF2" w14:textId="77777777" w:rsidR="00CA30E2" w:rsidRDefault="004957E2">
            <w:pPr>
              <w:pStyle w:val="Compact"/>
              <w:jc w:val="center"/>
            </w:pPr>
            <w:r>
              <w:rPr>
                <w:b/>
                <w:bCs/>
              </w:rPr>
              <w:t>5</w:t>
            </w:r>
          </w:p>
        </w:tc>
        <w:tc>
          <w:tcPr>
            <w:tcW w:w="552" w:type="dxa"/>
          </w:tcPr>
          <w:p w14:paraId="7563800C" w14:textId="77777777" w:rsidR="00CA30E2" w:rsidRDefault="004957E2">
            <w:pPr>
              <w:pStyle w:val="Compact"/>
              <w:jc w:val="center"/>
            </w:pPr>
            <w:r>
              <w:t>-</w:t>
            </w:r>
          </w:p>
        </w:tc>
        <w:tc>
          <w:tcPr>
            <w:tcW w:w="552" w:type="dxa"/>
          </w:tcPr>
          <w:p w14:paraId="05344419" w14:textId="77777777" w:rsidR="00CA30E2" w:rsidRDefault="004957E2">
            <w:pPr>
              <w:pStyle w:val="Compact"/>
              <w:jc w:val="center"/>
            </w:pPr>
            <w:r>
              <w:t>-</w:t>
            </w:r>
          </w:p>
        </w:tc>
        <w:tc>
          <w:tcPr>
            <w:tcW w:w="551" w:type="dxa"/>
          </w:tcPr>
          <w:p w14:paraId="412530C0" w14:textId="77777777" w:rsidR="00CA30E2" w:rsidRDefault="004957E2">
            <w:pPr>
              <w:pStyle w:val="Compact"/>
              <w:jc w:val="center"/>
            </w:pPr>
            <w:r>
              <w:t>-</w:t>
            </w:r>
          </w:p>
        </w:tc>
        <w:tc>
          <w:tcPr>
            <w:tcW w:w="551" w:type="dxa"/>
          </w:tcPr>
          <w:p w14:paraId="4ACBFC08" w14:textId="77777777" w:rsidR="00CA30E2" w:rsidRDefault="004957E2">
            <w:pPr>
              <w:pStyle w:val="Compact"/>
              <w:jc w:val="center"/>
            </w:pPr>
            <w:r>
              <w:t>-</w:t>
            </w:r>
          </w:p>
        </w:tc>
        <w:tc>
          <w:tcPr>
            <w:tcW w:w="551" w:type="dxa"/>
          </w:tcPr>
          <w:p w14:paraId="0E90A749" w14:textId="77777777" w:rsidR="00CA30E2" w:rsidRDefault="004957E2">
            <w:pPr>
              <w:pStyle w:val="Compact"/>
              <w:jc w:val="center"/>
            </w:pPr>
            <w:r>
              <w:t>0.05</w:t>
            </w:r>
          </w:p>
        </w:tc>
        <w:tc>
          <w:tcPr>
            <w:tcW w:w="551" w:type="dxa"/>
          </w:tcPr>
          <w:p w14:paraId="5E6E4FF8" w14:textId="77777777" w:rsidR="00CA30E2" w:rsidRDefault="004957E2">
            <w:pPr>
              <w:pStyle w:val="Compact"/>
              <w:jc w:val="center"/>
            </w:pPr>
            <w:r>
              <w:t>0.82</w:t>
            </w:r>
          </w:p>
        </w:tc>
        <w:tc>
          <w:tcPr>
            <w:tcW w:w="551" w:type="dxa"/>
          </w:tcPr>
          <w:p w14:paraId="48FEBCA1" w14:textId="77777777" w:rsidR="00CA30E2" w:rsidRDefault="004957E2">
            <w:pPr>
              <w:pStyle w:val="Compact"/>
              <w:jc w:val="center"/>
            </w:pPr>
            <w:r>
              <w:t>0.07</w:t>
            </w:r>
          </w:p>
        </w:tc>
        <w:tc>
          <w:tcPr>
            <w:tcW w:w="551" w:type="dxa"/>
          </w:tcPr>
          <w:p w14:paraId="6F9736AA" w14:textId="77777777" w:rsidR="00CA30E2" w:rsidRDefault="004957E2">
            <w:pPr>
              <w:pStyle w:val="Compact"/>
              <w:jc w:val="center"/>
            </w:pPr>
            <w:r>
              <w:t>0.02</w:t>
            </w:r>
          </w:p>
        </w:tc>
        <w:tc>
          <w:tcPr>
            <w:tcW w:w="551" w:type="dxa"/>
          </w:tcPr>
          <w:p w14:paraId="17191138" w14:textId="77777777" w:rsidR="00CA30E2" w:rsidRDefault="004957E2">
            <w:pPr>
              <w:pStyle w:val="Compact"/>
              <w:jc w:val="center"/>
            </w:pPr>
            <w:r>
              <w:t>0.02</w:t>
            </w:r>
          </w:p>
        </w:tc>
        <w:tc>
          <w:tcPr>
            <w:tcW w:w="551" w:type="dxa"/>
          </w:tcPr>
          <w:p w14:paraId="37B655C1" w14:textId="77777777" w:rsidR="00CA30E2" w:rsidRDefault="004957E2">
            <w:pPr>
              <w:pStyle w:val="Compact"/>
              <w:jc w:val="center"/>
            </w:pPr>
            <w:r>
              <w:t>0.01</w:t>
            </w:r>
          </w:p>
        </w:tc>
        <w:tc>
          <w:tcPr>
            <w:tcW w:w="619" w:type="dxa"/>
          </w:tcPr>
          <w:p w14:paraId="6904A0BB" w14:textId="77777777" w:rsidR="00CA30E2" w:rsidRDefault="004957E2">
            <w:pPr>
              <w:pStyle w:val="Compact"/>
              <w:jc w:val="center"/>
            </w:pPr>
            <w:r>
              <w:t>0.00</w:t>
            </w:r>
          </w:p>
        </w:tc>
        <w:tc>
          <w:tcPr>
            <w:tcW w:w="619" w:type="dxa"/>
          </w:tcPr>
          <w:p w14:paraId="71971B0B" w14:textId="77777777" w:rsidR="00CA30E2" w:rsidRDefault="004957E2">
            <w:pPr>
              <w:pStyle w:val="Compact"/>
              <w:jc w:val="center"/>
            </w:pPr>
            <w:r>
              <w:t>-</w:t>
            </w:r>
          </w:p>
        </w:tc>
        <w:tc>
          <w:tcPr>
            <w:tcW w:w="619" w:type="dxa"/>
          </w:tcPr>
          <w:p w14:paraId="4CF57187" w14:textId="77777777" w:rsidR="00CA30E2" w:rsidRDefault="004957E2">
            <w:pPr>
              <w:pStyle w:val="Compact"/>
              <w:jc w:val="center"/>
            </w:pPr>
            <w:r>
              <w:t>-</w:t>
            </w:r>
          </w:p>
        </w:tc>
        <w:tc>
          <w:tcPr>
            <w:tcW w:w="619" w:type="dxa"/>
          </w:tcPr>
          <w:p w14:paraId="7F111DAF" w14:textId="77777777" w:rsidR="00CA30E2" w:rsidRDefault="004957E2">
            <w:pPr>
              <w:pStyle w:val="Compact"/>
              <w:jc w:val="center"/>
            </w:pPr>
            <w:r>
              <w:t>-</w:t>
            </w:r>
          </w:p>
        </w:tc>
        <w:tc>
          <w:tcPr>
            <w:tcW w:w="619" w:type="dxa"/>
          </w:tcPr>
          <w:p w14:paraId="4EACB404" w14:textId="77777777" w:rsidR="00CA30E2" w:rsidRDefault="004957E2">
            <w:pPr>
              <w:pStyle w:val="Compact"/>
              <w:jc w:val="center"/>
            </w:pPr>
            <w:r>
              <w:t>-</w:t>
            </w:r>
          </w:p>
        </w:tc>
        <w:tc>
          <w:tcPr>
            <w:tcW w:w="827" w:type="dxa"/>
          </w:tcPr>
          <w:p w14:paraId="5282D797" w14:textId="77777777" w:rsidR="00CA30E2" w:rsidRDefault="004957E2">
            <w:pPr>
              <w:pStyle w:val="Compact"/>
              <w:jc w:val="center"/>
            </w:pPr>
            <w:r>
              <w:t>0.99</w:t>
            </w:r>
          </w:p>
        </w:tc>
      </w:tr>
      <w:tr w:rsidR="00CA30E2" w14:paraId="1038D860" w14:textId="77777777" w:rsidTr="00095252">
        <w:tc>
          <w:tcPr>
            <w:tcW w:w="1104" w:type="dxa"/>
          </w:tcPr>
          <w:p w14:paraId="08909D54" w14:textId="77777777" w:rsidR="00CA30E2" w:rsidRDefault="004957E2">
            <w:pPr>
              <w:pStyle w:val="Compact"/>
              <w:jc w:val="center"/>
            </w:pPr>
            <w:r>
              <w:rPr>
                <w:b/>
                <w:bCs/>
              </w:rPr>
              <w:t>6</w:t>
            </w:r>
          </w:p>
        </w:tc>
        <w:tc>
          <w:tcPr>
            <w:tcW w:w="552" w:type="dxa"/>
          </w:tcPr>
          <w:p w14:paraId="2EF048E1" w14:textId="77777777" w:rsidR="00CA30E2" w:rsidRDefault="004957E2">
            <w:pPr>
              <w:pStyle w:val="Compact"/>
              <w:jc w:val="center"/>
            </w:pPr>
            <w:r>
              <w:t>-</w:t>
            </w:r>
          </w:p>
        </w:tc>
        <w:tc>
          <w:tcPr>
            <w:tcW w:w="552" w:type="dxa"/>
          </w:tcPr>
          <w:p w14:paraId="5328A8E8" w14:textId="77777777" w:rsidR="00CA30E2" w:rsidRDefault="004957E2">
            <w:pPr>
              <w:pStyle w:val="Compact"/>
              <w:jc w:val="center"/>
            </w:pPr>
            <w:r>
              <w:t>-</w:t>
            </w:r>
          </w:p>
        </w:tc>
        <w:tc>
          <w:tcPr>
            <w:tcW w:w="551" w:type="dxa"/>
          </w:tcPr>
          <w:p w14:paraId="59E4A136" w14:textId="77777777" w:rsidR="00CA30E2" w:rsidRDefault="004957E2">
            <w:pPr>
              <w:pStyle w:val="Compact"/>
              <w:jc w:val="center"/>
            </w:pPr>
            <w:r>
              <w:t>-</w:t>
            </w:r>
          </w:p>
        </w:tc>
        <w:tc>
          <w:tcPr>
            <w:tcW w:w="551" w:type="dxa"/>
          </w:tcPr>
          <w:p w14:paraId="33097D5E" w14:textId="77777777" w:rsidR="00CA30E2" w:rsidRDefault="004957E2">
            <w:pPr>
              <w:pStyle w:val="Compact"/>
              <w:jc w:val="center"/>
            </w:pPr>
            <w:r>
              <w:t>0.01</w:t>
            </w:r>
          </w:p>
        </w:tc>
        <w:tc>
          <w:tcPr>
            <w:tcW w:w="551" w:type="dxa"/>
          </w:tcPr>
          <w:p w14:paraId="0E1B5671" w14:textId="77777777" w:rsidR="00CA30E2" w:rsidRDefault="004957E2">
            <w:pPr>
              <w:pStyle w:val="Compact"/>
              <w:jc w:val="center"/>
            </w:pPr>
            <w:r>
              <w:t>0.01</w:t>
            </w:r>
          </w:p>
        </w:tc>
        <w:tc>
          <w:tcPr>
            <w:tcW w:w="551" w:type="dxa"/>
          </w:tcPr>
          <w:p w14:paraId="49CFF7FB" w14:textId="77777777" w:rsidR="00CA30E2" w:rsidRDefault="004957E2">
            <w:pPr>
              <w:pStyle w:val="Compact"/>
              <w:jc w:val="center"/>
            </w:pPr>
            <w:r>
              <w:t>0.11</w:t>
            </w:r>
          </w:p>
        </w:tc>
        <w:tc>
          <w:tcPr>
            <w:tcW w:w="551" w:type="dxa"/>
          </w:tcPr>
          <w:p w14:paraId="4A69243C" w14:textId="77777777" w:rsidR="00CA30E2" w:rsidRDefault="004957E2">
            <w:pPr>
              <w:pStyle w:val="Compact"/>
              <w:jc w:val="center"/>
            </w:pPr>
            <w:r>
              <w:t>0.74</w:t>
            </w:r>
          </w:p>
        </w:tc>
        <w:tc>
          <w:tcPr>
            <w:tcW w:w="551" w:type="dxa"/>
          </w:tcPr>
          <w:p w14:paraId="3E9FF9A6" w14:textId="77777777" w:rsidR="00CA30E2" w:rsidRDefault="004957E2">
            <w:pPr>
              <w:pStyle w:val="Compact"/>
              <w:jc w:val="center"/>
            </w:pPr>
            <w:r>
              <w:t>0.08</w:t>
            </w:r>
          </w:p>
        </w:tc>
        <w:tc>
          <w:tcPr>
            <w:tcW w:w="551" w:type="dxa"/>
          </w:tcPr>
          <w:p w14:paraId="1A3925B5" w14:textId="77777777" w:rsidR="00CA30E2" w:rsidRDefault="004957E2">
            <w:pPr>
              <w:pStyle w:val="Compact"/>
              <w:jc w:val="center"/>
            </w:pPr>
            <w:r>
              <w:t>0.03</w:t>
            </w:r>
          </w:p>
        </w:tc>
        <w:tc>
          <w:tcPr>
            <w:tcW w:w="551" w:type="dxa"/>
          </w:tcPr>
          <w:p w14:paraId="1D684069" w14:textId="77777777" w:rsidR="00CA30E2" w:rsidRDefault="004957E2">
            <w:pPr>
              <w:pStyle w:val="Compact"/>
              <w:jc w:val="center"/>
            </w:pPr>
            <w:r>
              <w:t>0.01</w:t>
            </w:r>
          </w:p>
        </w:tc>
        <w:tc>
          <w:tcPr>
            <w:tcW w:w="619" w:type="dxa"/>
          </w:tcPr>
          <w:p w14:paraId="437BC3B3" w14:textId="77777777" w:rsidR="00CA30E2" w:rsidRDefault="004957E2">
            <w:pPr>
              <w:pStyle w:val="Compact"/>
              <w:jc w:val="center"/>
            </w:pPr>
            <w:r>
              <w:t>0.00</w:t>
            </w:r>
          </w:p>
        </w:tc>
        <w:tc>
          <w:tcPr>
            <w:tcW w:w="619" w:type="dxa"/>
          </w:tcPr>
          <w:p w14:paraId="7E0F95C5" w14:textId="77777777" w:rsidR="00CA30E2" w:rsidRDefault="004957E2">
            <w:pPr>
              <w:pStyle w:val="Compact"/>
              <w:jc w:val="center"/>
            </w:pPr>
            <w:r>
              <w:t>-</w:t>
            </w:r>
          </w:p>
        </w:tc>
        <w:tc>
          <w:tcPr>
            <w:tcW w:w="619" w:type="dxa"/>
          </w:tcPr>
          <w:p w14:paraId="36F1AE6A" w14:textId="77777777" w:rsidR="00CA30E2" w:rsidRDefault="004957E2">
            <w:pPr>
              <w:pStyle w:val="Compact"/>
              <w:jc w:val="center"/>
            </w:pPr>
            <w:r>
              <w:t>-</w:t>
            </w:r>
          </w:p>
        </w:tc>
        <w:tc>
          <w:tcPr>
            <w:tcW w:w="619" w:type="dxa"/>
          </w:tcPr>
          <w:p w14:paraId="70BCD81F" w14:textId="77777777" w:rsidR="00CA30E2" w:rsidRDefault="004957E2">
            <w:pPr>
              <w:pStyle w:val="Compact"/>
              <w:jc w:val="center"/>
            </w:pPr>
            <w:r>
              <w:t>-</w:t>
            </w:r>
          </w:p>
        </w:tc>
        <w:tc>
          <w:tcPr>
            <w:tcW w:w="619" w:type="dxa"/>
          </w:tcPr>
          <w:p w14:paraId="17BBFF45" w14:textId="77777777" w:rsidR="00CA30E2" w:rsidRDefault="004957E2">
            <w:pPr>
              <w:pStyle w:val="Compact"/>
              <w:jc w:val="center"/>
            </w:pPr>
            <w:r>
              <w:t>-</w:t>
            </w:r>
          </w:p>
        </w:tc>
        <w:tc>
          <w:tcPr>
            <w:tcW w:w="827" w:type="dxa"/>
          </w:tcPr>
          <w:p w14:paraId="223CC406" w14:textId="77777777" w:rsidR="00CA30E2" w:rsidRDefault="004957E2">
            <w:pPr>
              <w:pStyle w:val="Compact"/>
              <w:jc w:val="center"/>
            </w:pPr>
            <w:r>
              <w:t>0.99</w:t>
            </w:r>
          </w:p>
        </w:tc>
      </w:tr>
      <w:tr w:rsidR="00CA30E2" w14:paraId="344D3D0C" w14:textId="77777777" w:rsidTr="00095252">
        <w:tc>
          <w:tcPr>
            <w:tcW w:w="1104" w:type="dxa"/>
          </w:tcPr>
          <w:p w14:paraId="6FD18535" w14:textId="77777777" w:rsidR="00CA30E2" w:rsidRDefault="004957E2">
            <w:pPr>
              <w:pStyle w:val="Compact"/>
              <w:jc w:val="center"/>
            </w:pPr>
            <w:r>
              <w:rPr>
                <w:b/>
                <w:bCs/>
              </w:rPr>
              <w:t>7</w:t>
            </w:r>
          </w:p>
        </w:tc>
        <w:tc>
          <w:tcPr>
            <w:tcW w:w="552" w:type="dxa"/>
          </w:tcPr>
          <w:p w14:paraId="53F03425" w14:textId="77777777" w:rsidR="00CA30E2" w:rsidRDefault="004957E2">
            <w:pPr>
              <w:pStyle w:val="Compact"/>
              <w:jc w:val="center"/>
            </w:pPr>
            <w:r>
              <w:t>-</w:t>
            </w:r>
          </w:p>
        </w:tc>
        <w:tc>
          <w:tcPr>
            <w:tcW w:w="552" w:type="dxa"/>
          </w:tcPr>
          <w:p w14:paraId="410D4CE1" w14:textId="77777777" w:rsidR="00CA30E2" w:rsidRDefault="004957E2">
            <w:pPr>
              <w:pStyle w:val="Compact"/>
              <w:jc w:val="center"/>
            </w:pPr>
            <w:r>
              <w:t>-</w:t>
            </w:r>
          </w:p>
        </w:tc>
        <w:tc>
          <w:tcPr>
            <w:tcW w:w="551" w:type="dxa"/>
          </w:tcPr>
          <w:p w14:paraId="364B1A9F" w14:textId="77777777" w:rsidR="00CA30E2" w:rsidRDefault="004957E2">
            <w:pPr>
              <w:pStyle w:val="Compact"/>
              <w:jc w:val="center"/>
            </w:pPr>
            <w:r>
              <w:t>0.00</w:t>
            </w:r>
          </w:p>
        </w:tc>
        <w:tc>
          <w:tcPr>
            <w:tcW w:w="551" w:type="dxa"/>
          </w:tcPr>
          <w:p w14:paraId="7A491927" w14:textId="77777777" w:rsidR="00CA30E2" w:rsidRDefault="004957E2">
            <w:pPr>
              <w:pStyle w:val="Compact"/>
              <w:jc w:val="center"/>
            </w:pPr>
            <w:r>
              <w:t>-</w:t>
            </w:r>
          </w:p>
        </w:tc>
        <w:tc>
          <w:tcPr>
            <w:tcW w:w="551" w:type="dxa"/>
          </w:tcPr>
          <w:p w14:paraId="6156F3BD" w14:textId="77777777" w:rsidR="00CA30E2" w:rsidRDefault="004957E2">
            <w:pPr>
              <w:pStyle w:val="Compact"/>
              <w:jc w:val="center"/>
            </w:pPr>
            <w:r>
              <w:t>0.02</w:t>
            </w:r>
          </w:p>
        </w:tc>
        <w:tc>
          <w:tcPr>
            <w:tcW w:w="551" w:type="dxa"/>
          </w:tcPr>
          <w:p w14:paraId="5FD17C30" w14:textId="77777777" w:rsidR="00CA30E2" w:rsidRDefault="004957E2">
            <w:pPr>
              <w:pStyle w:val="Compact"/>
              <w:jc w:val="center"/>
            </w:pPr>
            <w:r>
              <w:t>0.05</w:t>
            </w:r>
          </w:p>
        </w:tc>
        <w:tc>
          <w:tcPr>
            <w:tcW w:w="551" w:type="dxa"/>
          </w:tcPr>
          <w:p w14:paraId="0296382D" w14:textId="77777777" w:rsidR="00CA30E2" w:rsidRDefault="004957E2">
            <w:pPr>
              <w:pStyle w:val="Compact"/>
              <w:jc w:val="center"/>
            </w:pPr>
            <w:r>
              <w:t>0.16</w:t>
            </w:r>
          </w:p>
        </w:tc>
        <w:tc>
          <w:tcPr>
            <w:tcW w:w="551" w:type="dxa"/>
          </w:tcPr>
          <w:p w14:paraId="57F5B7B1" w14:textId="77777777" w:rsidR="00CA30E2" w:rsidRDefault="004957E2">
            <w:pPr>
              <w:pStyle w:val="Compact"/>
              <w:jc w:val="center"/>
            </w:pPr>
            <w:r>
              <w:t>0.57</w:t>
            </w:r>
          </w:p>
        </w:tc>
        <w:tc>
          <w:tcPr>
            <w:tcW w:w="551" w:type="dxa"/>
          </w:tcPr>
          <w:p w14:paraId="0894D4A1" w14:textId="77777777" w:rsidR="00CA30E2" w:rsidRDefault="004957E2">
            <w:pPr>
              <w:pStyle w:val="Compact"/>
              <w:jc w:val="center"/>
            </w:pPr>
            <w:r>
              <w:t>0.10</w:t>
            </w:r>
          </w:p>
        </w:tc>
        <w:tc>
          <w:tcPr>
            <w:tcW w:w="551" w:type="dxa"/>
          </w:tcPr>
          <w:p w14:paraId="50ADC801" w14:textId="77777777" w:rsidR="00CA30E2" w:rsidRDefault="004957E2">
            <w:pPr>
              <w:pStyle w:val="Compact"/>
              <w:jc w:val="center"/>
            </w:pPr>
            <w:r>
              <w:t>0.05</w:t>
            </w:r>
          </w:p>
        </w:tc>
        <w:tc>
          <w:tcPr>
            <w:tcW w:w="619" w:type="dxa"/>
          </w:tcPr>
          <w:p w14:paraId="35DEABF3" w14:textId="77777777" w:rsidR="00CA30E2" w:rsidRDefault="004957E2">
            <w:pPr>
              <w:pStyle w:val="Compact"/>
              <w:jc w:val="center"/>
            </w:pPr>
            <w:r>
              <w:t>0.01</w:t>
            </w:r>
          </w:p>
        </w:tc>
        <w:tc>
          <w:tcPr>
            <w:tcW w:w="619" w:type="dxa"/>
          </w:tcPr>
          <w:p w14:paraId="3A775E19" w14:textId="77777777" w:rsidR="00CA30E2" w:rsidRDefault="004957E2">
            <w:pPr>
              <w:pStyle w:val="Compact"/>
              <w:jc w:val="center"/>
            </w:pPr>
            <w:r>
              <w:t>0.01</w:t>
            </w:r>
          </w:p>
        </w:tc>
        <w:tc>
          <w:tcPr>
            <w:tcW w:w="619" w:type="dxa"/>
          </w:tcPr>
          <w:p w14:paraId="1061B03D" w14:textId="77777777" w:rsidR="00CA30E2" w:rsidRDefault="004957E2">
            <w:pPr>
              <w:pStyle w:val="Compact"/>
              <w:jc w:val="center"/>
            </w:pPr>
            <w:r>
              <w:t>0.00</w:t>
            </w:r>
          </w:p>
        </w:tc>
        <w:tc>
          <w:tcPr>
            <w:tcW w:w="619" w:type="dxa"/>
          </w:tcPr>
          <w:p w14:paraId="0EB2CEC2" w14:textId="77777777" w:rsidR="00CA30E2" w:rsidRDefault="004957E2">
            <w:pPr>
              <w:pStyle w:val="Compact"/>
              <w:jc w:val="center"/>
            </w:pPr>
            <w:r>
              <w:t>0.00</w:t>
            </w:r>
          </w:p>
        </w:tc>
        <w:tc>
          <w:tcPr>
            <w:tcW w:w="619" w:type="dxa"/>
          </w:tcPr>
          <w:p w14:paraId="7CB29D99" w14:textId="77777777" w:rsidR="00CA30E2" w:rsidRDefault="004957E2">
            <w:pPr>
              <w:pStyle w:val="Compact"/>
              <w:jc w:val="center"/>
            </w:pPr>
            <w:r>
              <w:t>0</w:t>
            </w:r>
          </w:p>
        </w:tc>
        <w:tc>
          <w:tcPr>
            <w:tcW w:w="827" w:type="dxa"/>
          </w:tcPr>
          <w:p w14:paraId="6B54EE77" w14:textId="77777777" w:rsidR="00CA30E2" w:rsidRDefault="004957E2">
            <w:pPr>
              <w:pStyle w:val="Compact"/>
              <w:jc w:val="center"/>
            </w:pPr>
            <w:r>
              <w:t>0.97</w:t>
            </w:r>
          </w:p>
        </w:tc>
      </w:tr>
      <w:tr w:rsidR="00CA30E2" w14:paraId="1ACB292D" w14:textId="77777777" w:rsidTr="00095252">
        <w:tc>
          <w:tcPr>
            <w:tcW w:w="1104" w:type="dxa"/>
          </w:tcPr>
          <w:p w14:paraId="122BCBE8" w14:textId="77777777" w:rsidR="00CA30E2" w:rsidRDefault="004957E2">
            <w:pPr>
              <w:pStyle w:val="Compact"/>
              <w:jc w:val="center"/>
            </w:pPr>
            <w:r>
              <w:rPr>
                <w:b/>
                <w:bCs/>
              </w:rPr>
              <w:t>8</w:t>
            </w:r>
          </w:p>
        </w:tc>
        <w:tc>
          <w:tcPr>
            <w:tcW w:w="552" w:type="dxa"/>
          </w:tcPr>
          <w:p w14:paraId="353A2EE4" w14:textId="77777777" w:rsidR="00CA30E2" w:rsidRDefault="004957E2">
            <w:pPr>
              <w:pStyle w:val="Compact"/>
              <w:jc w:val="center"/>
            </w:pPr>
            <w:r>
              <w:t>-</w:t>
            </w:r>
          </w:p>
        </w:tc>
        <w:tc>
          <w:tcPr>
            <w:tcW w:w="552" w:type="dxa"/>
          </w:tcPr>
          <w:p w14:paraId="1425AFBB" w14:textId="77777777" w:rsidR="00CA30E2" w:rsidRDefault="004957E2">
            <w:pPr>
              <w:pStyle w:val="Compact"/>
              <w:jc w:val="center"/>
            </w:pPr>
            <w:r>
              <w:t>-</w:t>
            </w:r>
          </w:p>
        </w:tc>
        <w:tc>
          <w:tcPr>
            <w:tcW w:w="551" w:type="dxa"/>
          </w:tcPr>
          <w:p w14:paraId="04D356AE" w14:textId="77777777" w:rsidR="00CA30E2" w:rsidRDefault="004957E2">
            <w:pPr>
              <w:pStyle w:val="Compact"/>
              <w:jc w:val="center"/>
            </w:pPr>
            <w:r>
              <w:t>-</w:t>
            </w:r>
          </w:p>
        </w:tc>
        <w:tc>
          <w:tcPr>
            <w:tcW w:w="551" w:type="dxa"/>
          </w:tcPr>
          <w:p w14:paraId="3AB0F819" w14:textId="77777777" w:rsidR="00CA30E2" w:rsidRDefault="004957E2">
            <w:pPr>
              <w:pStyle w:val="Compact"/>
              <w:jc w:val="center"/>
            </w:pPr>
            <w:r>
              <w:t>-</w:t>
            </w:r>
          </w:p>
        </w:tc>
        <w:tc>
          <w:tcPr>
            <w:tcW w:w="551" w:type="dxa"/>
          </w:tcPr>
          <w:p w14:paraId="322ABB56" w14:textId="77777777" w:rsidR="00CA30E2" w:rsidRDefault="004957E2">
            <w:pPr>
              <w:pStyle w:val="Compact"/>
              <w:jc w:val="center"/>
            </w:pPr>
            <w:r>
              <w:t>-</w:t>
            </w:r>
          </w:p>
        </w:tc>
        <w:tc>
          <w:tcPr>
            <w:tcW w:w="551" w:type="dxa"/>
          </w:tcPr>
          <w:p w14:paraId="2C61AD6E" w14:textId="77777777" w:rsidR="00CA30E2" w:rsidRDefault="004957E2">
            <w:pPr>
              <w:pStyle w:val="Compact"/>
              <w:jc w:val="center"/>
            </w:pPr>
            <w:r>
              <w:t>0.01</w:t>
            </w:r>
          </w:p>
        </w:tc>
        <w:tc>
          <w:tcPr>
            <w:tcW w:w="551" w:type="dxa"/>
          </w:tcPr>
          <w:p w14:paraId="3A4730F9" w14:textId="77777777" w:rsidR="00CA30E2" w:rsidRDefault="004957E2">
            <w:pPr>
              <w:pStyle w:val="Compact"/>
              <w:jc w:val="center"/>
            </w:pPr>
            <w:r>
              <w:t>0.03</w:t>
            </w:r>
          </w:p>
        </w:tc>
        <w:tc>
          <w:tcPr>
            <w:tcW w:w="551" w:type="dxa"/>
          </w:tcPr>
          <w:p w14:paraId="582E9C65" w14:textId="77777777" w:rsidR="00CA30E2" w:rsidRDefault="004957E2">
            <w:pPr>
              <w:pStyle w:val="Compact"/>
              <w:jc w:val="center"/>
            </w:pPr>
            <w:r>
              <w:t>0.15</w:t>
            </w:r>
          </w:p>
        </w:tc>
        <w:tc>
          <w:tcPr>
            <w:tcW w:w="551" w:type="dxa"/>
          </w:tcPr>
          <w:p w14:paraId="0F32A3AA" w14:textId="77777777" w:rsidR="00CA30E2" w:rsidRDefault="004957E2">
            <w:pPr>
              <w:pStyle w:val="Compact"/>
              <w:jc w:val="center"/>
            </w:pPr>
            <w:r>
              <w:t>0.63</w:t>
            </w:r>
          </w:p>
        </w:tc>
        <w:tc>
          <w:tcPr>
            <w:tcW w:w="551" w:type="dxa"/>
          </w:tcPr>
          <w:p w14:paraId="24BD637C" w14:textId="77777777" w:rsidR="00CA30E2" w:rsidRDefault="004957E2">
            <w:pPr>
              <w:pStyle w:val="Compact"/>
              <w:jc w:val="center"/>
            </w:pPr>
            <w:r>
              <w:t>0.12</w:t>
            </w:r>
          </w:p>
        </w:tc>
        <w:tc>
          <w:tcPr>
            <w:tcW w:w="619" w:type="dxa"/>
          </w:tcPr>
          <w:p w14:paraId="109E64C4" w14:textId="77777777" w:rsidR="00CA30E2" w:rsidRDefault="004957E2">
            <w:pPr>
              <w:pStyle w:val="Compact"/>
              <w:jc w:val="center"/>
            </w:pPr>
            <w:r>
              <w:t>0.04</w:t>
            </w:r>
          </w:p>
        </w:tc>
        <w:tc>
          <w:tcPr>
            <w:tcW w:w="619" w:type="dxa"/>
          </w:tcPr>
          <w:p w14:paraId="278C6914" w14:textId="77777777" w:rsidR="00CA30E2" w:rsidRDefault="004957E2">
            <w:pPr>
              <w:pStyle w:val="Compact"/>
              <w:jc w:val="center"/>
            </w:pPr>
            <w:r>
              <w:t>0.00</w:t>
            </w:r>
          </w:p>
        </w:tc>
        <w:tc>
          <w:tcPr>
            <w:tcW w:w="619" w:type="dxa"/>
          </w:tcPr>
          <w:p w14:paraId="50A7EEBE" w14:textId="77777777" w:rsidR="00CA30E2" w:rsidRDefault="004957E2">
            <w:pPr>
              <w:pStyle w:val="Compact"/>
              <w:jc w:val="center"/>
            </w:pPr>
            <w:r>
              <w:t>0.01</w:t>
            </w:r>
          </w:p>
        </w:tc>
        <w:tc>
          <w:tcPr>
            <w:tcW w:w="619" w:type="dxa"/>
          </w:tcPr>
          <w:p w14:paraId="557EDDFE" w14:textId="77777777" w:rsidR="00CA30E2" w:rsidRDefault="004957E2">
            <w:pPr>
              <w:pStyle w:val="Compact"/>
              <w:jc w:val="center"/>
            </w:pPr>
            <w:r>
              <w:t>-</w:t>
            </w:r>
          </w:p>
        </w:tc>
        <w:tc>
          <w:tcPr>
            <w:tcW w:w="619" w:type="dxa"/>
          </w:tcPr>
          <w:p w14:paraId="7F17337C" w14:textId="77777777" w:rsidR="00CA30E2" w:rsidRDefault="004957E2">
            <w:pPr>
              <w:pStyle w:val="Compact"/>
              <w:jc w:val="center"/>
            </w:pPr>
            <w:r>
              <w:t>-</w:t>
            </w:r>
          </w:p>
        </w:tc>
        <w:tc>
          <w:tcPr>
            <w:tcW w:w="827" w:type="dxa"/>
          </w:tcPr>
          <w:p w14:paraId="381F1090" w14:textId="77777777" w:rsidR="00CA30E2" w:rsidRDefault="004957E2">
            <w:pPr>
              <w:pStyle w:val="Compact"/>
              <w:jc w:val="center"/>
            </w:pPr>
            <w:r>
              <w:t>0.99</w:t>
            </w:r>
          </w:p>
        </w:tc>
      </w:tr>
      <w:tr w:rsidR="00CA30E2" w14:paraId="30933912" w14:textId="77777777" w:rsidTr="00095252">
        <w:tc>
          <w:tcPr>
            <w:tcW w:w="1104" w:type="dxa"/>
          </w:tcPr>
          <w:p w14:paraId="7EF7540C" w14:textId="77777777" w:rsidR="00CA30E2" w:rsidRDefault="004957E2">
            <w:pPr>
              <w:pStyle w:val="Compact"/>
              <w:jc w:val="center"/>
            </w:pPr>
            <w:r>
              <w:rPr>
                <w:b/>
                <w:bCs/>
              </w:rPr>
              <w:t>9</w:t>
            </w:r>
          </w:p>
        </w:tc>
        <w:tc>
          <w:tcPr>
            <w:tcW w:w="552" w:type="dxa"/>
          </w:tcPr>
          <w:p w14:paraId="7160531B" w14:textId="77777777" w:rsidR="00CA30E2" w:rsidRDefault="004957E2">
            <w:pPr>
              <w:pStyle w:val="Compact"/>
              <w:jc w:val="center"/>
            </w:pPr>
            <w:r>
              <w:t>-</w:t>
            </w:r>
          </w:p>
        </w:tc>
        <w:tc>
          <w:tcPr>
            <w:tcW w:w="552" w:type="dxa"/>
          </w:tcPr>
          <w:p w14:paraId="176131AA" w14:textId="77777777" w:rsidR="00CA30E2" w:rsidRDefault="004957E2">
            <w:pPr>
              <w:pStyle w:val="Compact"/>
              <w:jc w:val="center"/>
            </w:pPr>
            <w:r>
              <w:t>-</w:t>
            </w:r>
          </w:p>
        </w:tc>
        <w:tc>
          <w:tcPr>
            <w:tcW w:w="551" w:type="dxa"/>
          </w:tcPr>
          <w:p w14:paraId="06BB0E2B" w14:textId="77777777" w:rsidR="00CA30E2" w:rsidRDefault="004957E2">
            <w:pPr>
              <w:pStyle w:val="Compact"/>
              <w:jc w:val="center"/>
            </w:pPr>
            <w:r>
              <w:t>-</w:t>
            </w:r>
          </w:p>
        </w:tc>
        <w:tc>
          <w:tcPr>
            <w:tcW w:w="551" w:type="dxa"/>
          </w:tcPr>
          <w:p w14:paraId="511B3F11" w14:textId="77777777" w:rsidR="00CA30E2" w:rsidRDefault="004957E2">
            <w:pPr>
              <w:pStyle w:val="Compact"/>
              <w:jc w:val="center"/>
            </w:pPr>
            <w:r>
              <w:t>-</w:t>
            </w:r>
          </w:p>
        </w:tc>
        <w:tc>
          <w:tcPr>
            <w:tcW w:w="551" w:type="dxa"/>
          </w:tcPr>
          <w:p w14:paraId="1D4F58E7" w14:textId="77777777" w:rsidR="00CA30E2" w:rsidRDefault="004957E2">
            <w:pPr>
              <w:pStyle w:val="Compact"/>
              <w:jc w:val="center"/>
            </w:pPr>
            <w:r>
              <w:t>-</w:t>
            </w:r>
          </w:p>
        </w:tc>
        <w:tc>
          <w:tcPr>
            <w:tcW w:w="551" w:type="dxa"/>
          </w:tcPr>
          <w:p w14:paraId="081254B6" w14:textId="77777777" w:rsidR="00CA30E2" w:rsidRDefault="004957E2">
            <w:pPr>
              <w:pStyle w:val="Compact"/>
              <w:jc w:val="center"/>
            </w:pPr>
            <w:r>
              <w:t>0.01</w:t>
            </w:r>
          </w:p>
        </w:tc>
        <w:tc>
          <w:tcPr>
            <w:tcW w:w="551" w:type="dxa"/>
          </w:tcPr>
          <w:p w14:paraId="424885D6" w14:textId="77777777" w:rsidR="00CA30E2" w:rsidRDefault="004957E2">
            <w:pPr>
              <w:pStyle w:val="Compact"/>
              <w:jc w:val="center"/>
            </w:pPr>
            <w:r>
              <w:t>0.02</w:t>
            </w:r>
          </w:p>
        </w:tc>
        <w:tc>
          <w:tcPr>
            <w:tcW w:w="551" w:type="dxa"/>
          </w:tcPr>
          <w:p w14:paraId="734333A9" w14:textId="77777777" w:rsidR="00CA30E2" w:rsidRDefault="004957E2">
            <w:pPr>
              <w:pStyle w:val="Compact"/>
              <w:jc w:val="center"/>
            </w:pPr>
            <w:r>
              <w:t>0.04</w:t>
            </w:r>
          </w:p>
        </w:tc>
        <w:tc>
          <w:tcPr>
            <w:tcW w:w="551" w:type="dxa"/>
          </w:tcPr>
          <w:p w14:paraId="7421E130" w14:textId="77777777" w:rsidR="00CA30E2" w:rsidRDefault="004957E2">
            <w:pPr>
              <w:pStyle w:val="Compact"/>
              <w:jc w:val="center"/>
            </w:pPr>
            <w:r>
              <w:t>0.14</w:t>
            </w:r>
          </w:p>
        </w:tc>
        <w:tc>
          <w:tcPr>
            <w:tcW w:w="551" w:type="dxa"/>
          </w:tcPr>
          <w:p w14:paraId="52C8E5F3" w14:textId="77777777" w:rsidR="00CA30E2" w:rsidRDefault="004957E2">
            <w:pPr>
              <w:pStyle w:val="Compact"/>
              <w:jc w:val="center"/>
            </w:pPr>
            <w:r>
              <w:t>0.69</w:t>
            </w:r>
          </w:p>
        </w:tc>
        <w:tc>
          <w:tcPr>
            <w:tcW w:w="619" w:type="dxa"/>
          </w:tcPr>
          <w:p w14:paraId="002A6A55" w14:textId="77777777" w:rsidR="00CA30E2" w:rsidRDefault="004957E2">
            <w:pPr>
              <w:pStyle w:val="Compact"/>
              <w:jc w:val="center"/>
            </w:pPr>
            <w:r>
              <w:t>0.07</w:t>
            </w:r>
          </w:p>
        </w:tc>
        <w:tc>
          <w:tcPr>
            <w:tcW w:w="619" w:type="dxa"/>
          </w:tcPr>
          <w:p w14:paraId="763DE431" w14:textId="77777777" w:rsidR="00CA30E2" w:rsidRDefault="004957E2">
            <w:pPr>
              <w:pStyle w:val="Compact"/>
              <w:jc w:val="center"/>
            </w:pPr>
            <w:r>
              <w:t>0.02</w:t>
            </w:r>
          </w:p>
        </w:tc>
        <w:tc>
          <w:tcPr>
            <w:tcW w:w="619" w:type="dxa"/>
          </w:tcPr>
          <w:p w14:paraId="3F68172D" w14:textId="77777777" w:rsidR="00CA30E2" w:rsidRDefault="004957E2">
            <w:pPr>
              <w:pStyle w:val="Compact"/>
              <w:jc w:val="center"/>
            </w:pPr>
            <w:r>
              <w:t>0.01</w:t>
            </w:r>
          </w:p>
        </w:tc>
        <w:tc>
          <w:tcPr>
            <w:tcW w:w="619" w:type="dxa"/>
          </w:tcPr>
          <w:p w14:paraId="174DE674" w14:textId="77777777" w:rsidR="00CA30E2" w:rsidRDefault="004957E2">
            <w:pPr>
              <w:pStyle w:val="Compact"/>
              <w:jc w:val="center"/>
            </w:pPr>
            <w:r>
              <w:t>0.01</w:t>
            </w:r>
          </w:p>
        </w:tc>
        <w:tc>
          <w:tcPr>
            <w:tcW w:w="619" w:type="dxa"/>
          </w:tcPr>
          <w:p w14:paraId="228EA019" w14:textId="77777777" w:rsidR="00CA30E2" w:rsidRDefault="004957E2">
            <w:pPr>
              <w:pStyle w:val="Compact"/>
              <w:jc w:val="center"/>
            </w:pPr>
            <w:r>
              <w:t>-</w:t>
            </w:r>
          </w:p>
        </w:tc>
        <w:tc>
          <w:tcPr>
            <w:tcW w:w="827" w:type="dxa"/>
          </w:tcPr>
          <w:p w14:paraId="54A09C26" w14:textId="77777777" w:rsidR="00CA30E2" w:rsidRDefault="004957E2">
            <w:pPr>
              <w:pStyle w:val="Compact"/>
              <w:jc w:val="center"/>
            </w:pPr>
            <w:r>
              <w:t>1.01</w:t>
            </w:r>
          </w:p>
        </w:tc>
      </w:tr>
      <w:tr w:rsidR="00CA30E2" w14:paraId="43063488" w14:textId="77777777" w:rsidTr="00095252">
        <w:tc>
          <w:tcPr>
            <w:tcW w:w="1104" w:type="dxa"/>
          </w:tcPr>
          <w:p w14:paraId="1B012429" w14:textId="77777777" w:rsidR="00CA30E2" w:rsidRDefault="004957E2">
            <w:pPr>
              <w:pStyle w:val="Compact"/>
              <w:jc w:val="center"/>
            </w:pPr>
            <w:r>
              <w:rPr>
                <w:b/>
                <w:bCs/>
              </w:rPr>
              <w:t>10</w:t>
            </w:r>
          </w:p>
        </w:tc>
        <w:tc>
          <w:tcPr>
            <w:tcW w:w="552" w:type="dxa"/>
          </w:tcPr>
          <w:p w14:paraId="15D4EA5A" w14:textId="77777777" w:rsidR="00CA30E2" w:rsidRDefault="004957E2">
            <w:pPr>
              <w:pStyle w:val="Compact"/>
              <w:jc w:val="center"/>
            </w:pPr>
            <w:r>
              <w:t>-</w:t>
            </w:r>
          </w:p>
        </w:tc>
        <w:tc>
          <w:tcPr>
            <w:tcW w:w="552" w:type="dxa"/>
          </w:tcPr>
          <w:p w14:paraId="242F2DAD" w14:textId="77777777" w:rsidR="00CA30E2" w:rsidRDefault="004957E2">
            <w:pPr>
              <w:pStyle w:val="Compact"/>
              <w:jc w:val="center"/>
            </w:pPr>
            <w:r>
              <w:t>-</w:t>
            </w:r>
          </w:p>
        </w:tc>
        <w:tc>
          <w:tcPr>
            <w:tcW w:w="551" w:type="dxa"/>
          </w:tcPr>
          <w:p w14:paraId="40F81B6B" w14:textId="77777777" w:rsidR="00CA30E2" w:rsidRDefault="004957E2">
            <w:pPr>
              <w:pStyle w:val="Compact"/>
              <w:jc w:val="center"/>
            </w:pPr>
            <w:r>
              <w:t>-</w:t>
            </w:r>
          </w:p>
        </w:tc>
        <w:tc>
          <w:tcPr>
            <w:tcW w:w="551" w:type="dxa"/>
          </w:tcPr>
          <w:p w14:paraId="09409BFC" w14:textId="77777777" w:rsidR="00CA30E2" w:rsidRDefault="004957E2">
            <w:pPr>
              <w:pStyle w:val="Compact"/>
              <w:jc w:val="center"/>
            </w:pPr>
            <w:r>
              <w:t>-</w:t>
            </w:r>
          </w:p>
        </w:tc>
        <w:tc>
          <w:tcPr>
            <w:tcW w:w="551" w:type="dxa"/>
          </w:tcPr>
          <w:p w14:paraId="0EACCA4C" w14:textId="77777777" w:rsidR="00CA30E2" w:rsidRDefault="004957E2">
            <w:pPr>
              <w:pStyle w:val="Compact"/>
              <w:jc w:val="center"/>
            </w:pPr>
            <w:r>
              <w:t>-</w:t>
            </w:r>
          </w:p>
        </w:tc>
        <w:tc>
          <w:tcPr>
            <w:tcW w:w="551" w:type="dxa"/>
          </w:tcPr>
          <w:p w14:paraId="15D97E7C" w14:textId="77777777" w:rsidR="00CA30E2" w:rsidRDefault="004957E2">
            <w:pPr>
              <w:pStyle w:val="Compact"/>
              <w:jc w:val="center"/>
            </w:pPr>
            <w:r>
              <w:t>-</w:t>
            </w:r>
          </w:p>
        </w:tc>
        <w:tc>
          <w:tcPr>
            <w:tcW w:w="551" w:type="dxa"/>
          </w:tcPr>
          <w:p w14:paraId="53D6095A" w14:textId="77777777" w:rsidR="00CA30E2" w:rsidRDefault="004957E2">
            <w:pPr>
              <w:pStyle w:val="Compact"/>
              <w:jc w:val="center"/>
            </w:pPr>
            <w:r>
              <w:t>-</w:t>
            </w:r>
          </w:p>
        </w:tc>
        <w:tc>
          <w:tcPr>
            <w:tcW w:w="551" w:type="dxa"/>
          </w:tcPr>
          <w:p w14:paraId="5531A546" w14:textId="77777777" w:rsidR="00CA30E2" w:rsidRDefault="004957E2">
            <w:pPr>
              <w:pStyle w:val="Compact"/>
              <w:jc w:val="center"/>
            </w:pPr>
            <w:r>
              <w:t>0.09</w:t>
            </w:r>
          </w:p>
        </w:tc>
        <w:tc>
          <w:tcPr>
            <w:tcW w:w="551" w:type="dxa"/>
          </w:tcPr>
          <w:p w14:paraId="6C9E57A0" w14:textId="77777777" w:rsidR="00CA30E2" w:rsidRDefault="004957E2">
            <w:pPr>
              <w:pStyle w:val="Compact"/>
              <w:jc w:val="center"/>
            </w:pPr>
            <w:r>
              <w:t>-</w:t>
            </w:r>
          </w:p>
        </w:tc>
        <w:tc>
          <w:tcPr>
            <w:tcW w:w="551" w:type="dxa"/>
          </w:tcPr>
          <w:p w14:paraId="1194963B" w14:textId="77777777" w:rsidR="00CA30E2" w:rsidRDefault="004957E2">
            <w:pPr>
              <w:pStyle w:val="Compact"/>
              <w:jc w:val="center"/>
            </w:pPr>
            <w:r>
              <w:t>0.09</w:t>
            </w:r>
          </w:p>
        </w:tc>
        <w:tc>
          <w:tcPr>
            <w:tcW w:w="619" w:type="dxa"/>
          </w:tcPr>
          <w:p w14:paraId="0C5407B7" w14:textId="77777777" w:rsidR="00CA30E2" w:rsidRDefault="004957E2">
            <w:pPr>
              <w:pStyle w:val="Compact"/>
              <w:jc w:val="center"/>
            </w:pPr>
            <w:r>
              <w:t>0.82</w:t>
            </w:r>
          </w:p>
        </w:tc>
        <w:tc>
          <w:tcPr>
            <w:tcW w:w="619" w:type="dxa"/>
          </w:tcPr>
          <w:p w14:paraId="0EB8A664" w14:textId="77777777" w:rsidR="00CA30E2" w:rsidRDefault="004957E2">
            <w:pPr>
              <w:pStyle w:val="Compact"/>
              <w:jc w:val="center"/>
            </w:pPr>
            <w:r>
              <w:t>-</w:t>
            </w:r>
          </w:p>
        </w:tc>
        <w:tc>
          <w:tcPr>
            <w:tcW w:w="619" w:type="dxa"/>
          </w:tcPr>
          <w:p w14:paraId="5CD3F290" w14:textId="77777777" w:rsidR="00CA30E2" w:rsidRDefault="004957E2">
            <w:pPr>
              <w:pStyle w:val="Compact"/>
              <w:jc w:val="center"/>
            </w:pPr>
            <w:r>
              <w:t>-</w:t>
            </w:r>
          </w:p>
        </w:tc>
        <w:tc>
          <w:tcPr>
            <w:tcW w:w="619" w:type="dxa"/>
          </w:tcPr>
          <w:p w14:paraId="4A0D6CE8" w14:textId="77777777" w:rsidR="00CA30E2" w:rsidRDefault="004957E2">
            <w:pPr>
              <w:pStyle w:val="Compact"/>
              <w:jc w:val="center"/>
            </w:pPr>
            <w:r>
              <w:t>-</w:t>
            </w:r>
          </w:p>
        </w:tc>
        <w:tc>
          <w:tcPr>
            <w:tcW w:w="619" w:type="dxa"/>
          </w:tcPr>
          <w:p w14:paraId="0017DE05" w14:textId="77777777" w:rsidR="00CA30E2" w:rsidRDefault="004957E2">
            <w:pPr>
              <w:pStyle w:val="Compact"/>
              <w:jc w:val="center"/>
            </w:pPr>
            <w:r>
              <w:t>-</w:t>
            </w:r>
          </w:p>
        </w:tc>
        <w:tc>
          <w:tcPr>
            <w:tcW w:w="827" w:type="dxa"/>
          </w:tcPr>
          <w:p w14:paraId="2EAD2236" w14:textId="77777777" w:rsidR="00CA30E2" w:rsidRDefault="004957E2">
            <w:pPr>
              <w:pStyle w:val="Compact"/>
              <w:jc w:val="center"/>
            </w:pPr>
            <w:r>
              <w:t>1.00</w:t>
            </w:r>
          </w:p>
        </w:tc>
      </w:tr>
      <w:tr w:rsidR="00CA30E2" w14:paraId="6499C061" w14:textId="77777777" w:rsidTr="00095252">
        <w:tc>
          <w:tcPr>
            <w:tcW w:w="1104" w:type="dxa"/>
          </w:tcPr>
          <w:p w14:paraId="601A0E63" w14:textId="77777777" w:rsidR="00CA30E2" w:rsidRDefault="004957E2">
            <w:pPr>
              <w:pStyle w:val="Compact"/>
              <w:jc w:val="center"/>
            </w:pPr>
            <w:r>
              <w:rPr>
                <w:b/>
                <w:bCs/>
              </w:rPr>
              <w:t>11</w:t>
            </w:r>
          </w:p>
        </w:tc>
        <w:tc>
          <w:tcPr>
            <w:tcW w:w="552" w:type="dxa"/>
          </w:tcPr>
          <w:p w14:paraId="62A6C2A8" w14:textId="77777777" w:rsidR="00CA30E2" w:rsidRDefault="004957E2">
            <w:pPr>
              <w:pStyle w:val="Compact"/>
              <w:jc w:val="center"/>
            </w:pPr>
            <w:r>
              <w:t>-</w:t>
            </w:r>
          </w:p>
        </w:tc>
        <w:tc>
          <w:tcPr>
            <w:tcW w:w="552" w:type="dxa"/>
          </w:tcPr>
          <w:p w14:paraId="328686F1" w14:textId="77777777" w:rsidR="00CA30E2" w:rsidRDefault="004957E2">
            <w:pPr>
              <w:pStyle w:val="Compact"/>
              <w:jc w:val="center"/>
            </w:pPr>
            <w:r>
              <w:t>-</w:t>
            </w:r>
          </w:p>
        </w:tc>
        <w:tc>
          <w:tcPr>
            <w:tcW w:w="551" w:type="dxa"/>
          </w:tcPr>
          <w:p w14:paraId="6DF39235" w14:textId="77777777" w:rsidR="00CA30E2" w:rsidRDefault="004957E2">
            <w:pPr>
              <w:pStyle w:val="Compact"/>
              <w:jc w:val="center"/>
            </w:pPr>
            <w:r>
              <w:t>-</w:t>
            </w:r>
          </w:p>
        </w:tc>
        <w:tc>
          <w:tcPr>
            <w:tcW w:w="551" w:type="dxa"/>
          </w:tcPr>
          <w:p w14:paraId="343CE01C" w14:textId="77777777" w:rsidR="00CA30E2" w:rsidRDefault="004957E2">
            <w:pPr>
              <w:pStyle w:val="Compact"/>
              <w:jc w:val="center"/>
            </w:pPr>
            <w:r>
              <w:t>-</w:t>
            </w:r>
          </w:p>
        </w:tc>
        <w:tc>
          <w:tcPr>
            <w:tcW w:w="551" w:type="dxa"/>
          </w:tcPr>
          <w:p w14:paraId="1E6E5888" w14:textId="77777777" w:rsidR="00CA30E2" w:rsidRDefault="004957E2">
            <w:pPr>
              <w:pStyle w:val="Compact"/>
              <w:jc w:val="center"/>
            </w:pPr>
            <w:r>
              <w:t>-</w:t>
            </w:r>
          </w:p>
        </w:tc>
        <w:tc>
          <w:tcPr>
            <w:tcW w:w="551" w:type="dxa"/>
          </w:tcPr>
          <w:p w14:paraId="0A472264" w14:textId="77777777" w:rsidR="00CA30E2" w:rsidRDefault="004957E2">
            <w:pPr>
              <w:pStyle w:val="Compact"/>
              <w:jc w:val="center"/>
            </w:pPr>
            <w:r>
              <w:t>-</w:t>
            </w:r>
          </w:p>
        </w:tc>
        <w:tc>
          <w:tcPr>
            <w:tcW w:w="551" w:type="dxa"/>
          </w:tcPr>
          <w:p w14:paraId="65FF06A8" w14:textId="77777777" w:rsidR="00CA30E2" w:rsidRDefault="004957E2">
            <w:pPr>
              <w:pStyle w:val="Compact"/>
              <w:jc w:val="center"/>
            </w:pPr>
            <w:r>
              <w:t>0.09</w:t>
            </w:r>
          </w:p>
        </w:tc>
        <w:tc>
          <w:tcPr>
            <w:tcW w:w="551" w:type="dxa"/>
          </w:tcPr>
          <w:p w14:paraId="03AF3AF2" w14:textId="77777777" w:rsidR="00CA30E2" w:rsidRDefault="004957E2">
            <w:pPr>
              <w:pStyle w:val="Compact"/>
              <w:jc w:val="center"/>
            </w:pPr>
            <w:r>
              <w:t>-</w:t>
            </w:r>
          </w:p>
        </w:tc>
        <w:tc>
          <w:tcPr>
            <w:tcW w:w="551" w:type="dxa"/>
          </w:tcPr>
          <w:p w14:paraId="7474F635" w14:textId="77777777" w:rsidR="00CA30E2" w:rsidRDefault="004957E2">
            <w:pPr>
              <w:pStyle w:val="Compact"/>
              <w:jc w:val="center"/>
            </w:pPr>
            <w:r>
              <w:t>-</w:t>
            </w:r>
          </w:p>
        </w:tc>
        <w:tc>
          <w:tcPr>
            <w:tcW w:w="551" w:type="dxa"/>
          </w:tcPr>
          <w:p w14:paraId="4616341B" w14:textId="77777777" w:rsidR="00CA30E2" w:rsidRDefault="004957E2">
            <w:pPr>
              <w:pStyle w:val="Compact"/>
              <w:jc w:val="center"/>
            </w:pPr>
            <w:r>
              <w:t>0.09</w:t>
            </w:r>
          </w:p>
        </w:tc>
        <w:tc>
          <w:tcPr>
            <w:tcW w:w="619" w:type="dxa"/>
          </w:tcPr>
          <w:p w14:paraId="5CD9DC87" w14:textId="77777777" w:rsidR="00CA30E2" w:rsidRDefault="004957E2">
            <w:pPr>
              <w:pStyle w:val="Compact"/>
              <w:jc w:val="center"/>
            </w:pPr>
            <w:r>
              <w:t>0.36</w:t>
            </w:r>
          </w:p>
        </w:tc>
        <w:tc>
          <w:tcPr>
            <w:tcW w:w="619" w:type="dxa"/>
          </w:tcPr>
          <w:p w14:paraId="2CEE1663" w14:textId="77777777" w:rsidR="00CA30E2" w:rsidRDefault="004957E2">
            <w:pPr>
              <w:pStyle w:val="Compact"/>
              <w:jc w:val="center"/>
            </w:pPr>
            <w:r>
              <w:t>0.45</w:t>
            </w:r>
          </w:p>
        </w:tc>
        <w:tc>
          <w:tcPr>
            <w:tcW w:w="619" w:type="dxa"/>
          </w:tcPr>
          <w:p w14:paraId="44DDAAA8" w14:textId="77777777" w:rsidR="00CA30E2" w:rsidRDefault="004957E2">
            <w:pPr>
              <w:pStyle w:val="Compact"/>
              <w:jc w:val="center"/>
            </w:pPr>
            <w:r>
              <w:t>-</w:t>
            </w:r>
          </w:p>
        </w:tc>
        <w:tc>
          <w:tcPr>
            <w:tcW w:w="619" w:type="dxa"/>
          </w:tcPr>
          <w:p w14:paraId="06E8CEF1" w14:textId="77777777" w:rsidR="00CA30E2" w:rsidRDefault="004957E2">
            <w:pPr>
              <w:pStyle w:val="Compact"/>
              <w:jc w:val="center"/>
            </w:pPr>
            <w:r>
              <w:t>-</w:t>
            </w:r>
          </w:p>
        </w:tc>
        <w:tc>
          <w:tcPr>
            <w:tcW w:w="619" w:type="dxa"/>
          </w:tcPr>
          <w:p w14:paraId="2C57BA36" w14:textId="77777777" w:rsidR="00CA30E2" w:rsidRDefault="004957E2">
            <w:pPr>
              <w:pStyle w:val="Compact"/>
              <w:jc w:val="center"/>
            </w:pPr>
            <w:r>
              <w:t>-</w:t>
            </w:r>
          </w:p>
        </w:tc>
        <w:tc>
          <w:tcPr>
            <w:tcW w:w="827" w:type="dxa"/>
          </w:tcPr>
          <w:p w14:paraId="3C8F681C" w14:textId="77777777" w:rsidR="00CA30E2" w:rsidRDefault="004957E2">
            <w:pPr>
              <w:pStyle w:val="Compact"/>
              <w:jc w:val="center"/>
            </w:pPr>
            <w:r>
              <w:t>0.99</w:t>
            </w:r>
          </w:p>
        </w:tc>
      </w:tr>
      <w:tr w:rsidR="00095252" w14:paraId="4290C1A2" w14:textId="77777777" w:rsidTr="00095252">
        <w:tc>
          <w:tcPr>
            <w:tcW w:w="1104" w:type="dxa"/>
          </w:tcPr>
          <w:p w14:paraId="77CC5A41" w14:textId="77777777" w:rsidR="00095252" w:rsidRDefault="00095252">
            <w:pPr>
              <w:pStyle w:val="Compact"/>
              <w:jc w:val="center"/>
              <w:rPr>
                <w:b/>
                <w:bCs/>
              </w:rPr>
            </w:pPr>
          </w:p>
        </w:tc>
        <w:tc>
          <w:tcPr>
            <w:tcW w:w="552" w:type="dxa"/>
          </w:tcPr>
          <w:p w14:paraId="75AF6F4A" w14:textId="77777777" w:rsidR="00095252" w:rsidRDefault="00095252">
            <w:pPr>
              <w:pStyle w:val="Compact"/>
              <w:jc w:val="center"/>
            </w:pPr>
          </w:p>
        </w:tc>
        <w:tc>
          <w:tcPr>
            <w:tcW w:w="552" w:type="dxa"/>
          </w:tcPr>
          <w:p w14:paraId="664D5780" w14:textId="77777777" w:rsidR="00095252" w:rsidRDefault="00095252">
            <w:pPr>
              <w:pStyle w:val="Compact"/>
              <w:jc w:val="center"/>
            </w:pPr>
          </w:p>
        </w:tc>
        <w:tc>
          <w:tcPr>
            <w:tcW w:w="551" w:type="dxa"/>
          </w:tcPr>
          <w:p w14:paraId="4022BFD0" w14:textId="77777777" w:rsidR="00095252" w:rsidRDefault="00095252">
            <w:pPr>
              <w:pStyle w:val="Compact"/>
              <w:jc w:val="center"/>
            </w:pPr>
          </w:p>
        </w:tc>
        <w:tc>
          <w:tcPr>
            <w:tcW w:w="551" w:type="dxa"/>
          </w:tcPr>
          <w:p w14:paraId="10256123" w14:textId="77777777" w:rsidR="00095252" w:rsidRDefault="00095252">
            <w:pPr>
              <w:pStyle w:val="Compact"/>
              <w:jc w:val="center"/>
            </w:pPr>
          </w:p>
        </w:tc>
        <w:tc>
          <w:tcPr>
            <w:tcW w:w="551" w:type="dxa"/>
          </w:tcPr>
          <w:p w14:paraId="050C35A3" w14:textId="77777777" w:rsidR="00095252" w:rsidRDefault="00095252">
            <w:pPr>
              <w:pStyle w:val="Compact"/>
              <w:jc w:val="center"/>
            </w:pPr>
          </w:p>
        </w:tc>
        <w:tc>
          <w:tcPr>
            <w:tcW w:w="551" w:type="dxa"/>
          </w:tcPr>
          <w:p w14:paraId="4072715A" w14:textId="77777777" w:rsidR="00095252" w:rsidRDefault="00095252">
            <w:pPr>
              <w:pStyle w:val="Compact"/>
              <w:jc w:val="center"/>
            </w:pPr>
          </w:p>
        </w:tc>
        <w:tc>
          <w:tcPr>
            <w:tcW w:w="551" w:type="dxa"/>
          </w:tcPr>
          <w:p w14:paraId="017359F3" w14:textId="77777777" w:rsidR="00095252" w:rsidRDefault="00095252">
            <w:pPr>
              <w:pStyle w:val="Compact"/>
              <w:jc w:val="center"/>
            </w:pPr>
          </w:p>
        </w:tc>
        <w:tc>
          <w:tcPr>
            <w:tcW w:w="551" w:type="dxa"/>
          </w:tcPr>
          <w:p w14:paraId="414E60FF" w14:textId="77777777" w:rsidR="00095252" w:rsidRDefault="00095252">
            <w:pPr>
              <w:pStyle w:val="Compact"/>
              <w:jc w:val="center"/>
            </w:pPr>
          </w:p>
        </w:tc>
        <w:tc>
          <w:tcPr>
            <w:tcW w:w="551" w:type="dxa"/>
          </w:tcPr>
          <w:p w14:paraId="76EBE66F" w14:textId="77777777" w:rsidR="00095252" w:rsidRDefault="00095252">
            <w:pPr>
              <w:pStyle w:val="Compact"/>
              <w:jc w:val="center"/>
            </w:pPr>
          </w:p>
        </w:tc>
        <w:tc>
          <w:tcPr>
            <w:tcW w:w="551" w:type="dxa"/>
          </w:tcPr>
          <w:p w14:paraId="52F426C9" w14:textId="77777777" w:rsidR="00095252" w:rsidRDefault="00095252">
            <w:pPr>
              <w:pStyle w:val="Compact"/>
              <w:jc w:val="center"/>
            </w:pPr>
          </w:p>
        </w:tc>
        <w:tc>
          <w:tcPr>
            <w:tcW w:w="619" w:type="dxa"/>
          </w:tcPr>
          <w:p w14:paraId="7B80CD99" w14:textId="77777777" w:rsidR="00095252" w:rsidRDefault="00095252">
            <w:pPr>
              <w:pStyle w:val="Compact"/>
              <w:jc w:val="center"/>
            </w:pPr>
          </w:p>
        </w:tc>
        <w:tc>
          <w:tcPr>
            <w:tcW w:w="619" w:type="dxa"/>
          </w:tcPr>
          <w:p w14:paraId="175C6BF5" w14:textId="77777777" w:rsidR="00095252" w:rsidRDefault="00095252">
            <w:pPr>
              <w:pStyle w:val="Compact"/>
              <w:jc w:val="center"/>
            </w:pPr>
          </w:p>
        </w:tc>
        <w:tc>
          <w:tcPr>
            <w:tcW w:w="619" w:type="dxa"/>
          </w:tcPr>
          <w:p w14:paraId="4FA655C4" w14:textId="77777777" w:rsidR="00095252" w:rsidRDefault="00095252">
            <w:pPr>
              <w:pStyle w:val="Compact"/>
              <w:jc w:val="center"/>
            </w:pPr>
          </w:p>
        </w:tc>
        <w:tc>
          <w:tcPr>
            <w:tcW w:w="619" w:type="dxa"/>
          </w:tcPr>
          <w:p w14:paraId="3B353026" w14:textId="77777777" w:rsidR="00095252" w:rsidRDefault="00095252">
            <w:pPr>
              <w:pStyle w:val="Compact"/>
              <w:jc w:val="center"/>
            </w:pPr>
          </w:p>
        </w:tc>
        <w:tc>
          <w:tcPr>
            <w:tcW w:w="619" w:type="dxa"/>
          </w:tcPr>
          <w:p w14:paraId="0284E385" w14:textId="77777777" w:rsidR="00095252" w:rsidRDefault="00095252">
            <w:pPr>
              <w:pStyle w:val="Compact"/>
              <w:jc w:val="center"/>
            </w:pPr>
          </w:p>
        </w:tc>
        <w:tc>
          <w:tcPr>
            <w:tcW w:w="827" w:type="dxa"/>
          </w:tcPr>
          <w:p w14:paraId="3F192442" w14:textId="77777777" w:rsidR="00095252" w:rsidRDefault="00095252">
            <w:pPr>
              <w:pStyle w:val="Compact"/>
              <w:jc w:val="center"/>
            </w:pPr>
          </w:p>
        </w:tc>
      </w:tr>
    </w:tbl>
    <w:p w14:paraId="4A2E5C9B" w14:textId="75F0F511" w:rsidR="00CA30E2" w:rsidRDefault="00CA30E2">
      <w:bookmarkStart w:id="9" w:name="aem-by-strata"/>
      <w:bookmarkEnd w:id="7"/>
    </w:p>
    <w:bookmarkEnd w:id="2"/>
    <w:bookmarkEnd w:id="6"/>
    <w:bookmarkEnd w:id="9"/>
    <w:p w14:paraId="1C68B6E3" w14:textId="3E237ED6" w:rsidR="00095252" w:rsidRPr="00095252" w:rsidRDefault="00095252" w:rsidP="00095252"/>
    <w:sectPr w:rsidR="00095252" w:rsidRPr="00095252" w:rsidSect="002B4107">
      <w:headerReference w:type="even" r:id="rId9"/>
      <w:headerReference w:type="default" r:id="rId10"/>
      <w:footerReference w:type="even" r:id="rId11"/>
      <w:footerReference w:type="default" r:id="rId12"/>
      <w:headerReference w:type="first" r:id="rId13"/>
      <w:footerReference w:type="first" r:id="rId14"/>
      <w:pgSz w:w="12240" w:h="15840"/>
      <w:pgMar w:top="1134" w:right="851" w:bottom="1038" w:left="851"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B4093E" w14:textId="77777777" w:rsidR="00393380" w:rsidRDefault="00393380">
      <w:pPr>
        <w:spacing w:after="0" w:line="240" w:lineRule="auto"/>
      </w:pPr>
      <w:r>
        <w:separator/>
      </w:r>
    </w:p>
  </w:endnote>
  <w:endnote w:type="continuationSeparator" w:id="0">
    <w:p w14:paraId="2B8965F1" w14:textId="77777777" w:rsidR="00393380" w:rsidRDefault="003933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5FD398" w14:textId="77777777" w:rsidR="00FA23D0" w:rsidRDefault="00FA23D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79887521"/>
      <w:docPartObj>
        <w:docPartGallery w:val="Page Numbers (Bottom of Page)"/>
        <w:docPartUnique/>
      </w:docPartObj>
    </w:sdtPr>
    <w:sdtEndPr>
      <w:rPr>
        <w:noProof/>
      </w:rPr>
    </w:sdtEndPr>
    <w:sdtContent>
      <w:p w14:paraId="762A2450" w14:textId="77777777" w:rsidR="00FA23D0" w:rsidRDefault="00FA23D0">
        <w:pPr>
          <w:pStyle w:val="Footer"/>
          <w:jc w:val="right"/>
        </w:pPr>
        <w:r>
          <w:fldChar w:fldCharType="begin"/>
        </w:r>
        <w:r>
          <w:instrText xml:space="preserve"> PAGE   \* MERGEFORMAT </w:instrText>
        </w:r>
        <w:r>
          <w:fldChar w:fldCharType="separate"/>
        </w:r>
        <w:r w:rsidR="00817FFA">
          <w:rPr>
            <w:noProof/>
          </w:rPr>
          <w:t>2</w:t>
        </w:r>
        <w:r>
          <w:rPr>
            <w:noProof/>
          </w:rPr>
          <w:fldChar w:fldCharType="end"/>
        </w:r>
      </w:p>
    </w:sdtContent>
  </w:sdt>
  <w:p w14:paraId="49C00C2B" w14:textId="77777777" w:rsidR="00FA23D0" w:rsidRDefault="00FA23D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27DE67" w14:textId="77777777" w:rsidR="00FA23D0" w:rsidRDefault="00FA23D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E1FA60" w14:textId="77777777" w:rsidR="00393380" w:rsidRDefault="00393380">
      <w:pPr>
        <w:spacing w:after="0" w:line="240" w:lineRule="auto"/>
      </w:pPr>
      <w:r>
        <w:separator/>
      </w:r>
    </w:p>
  </w:footnote>
  <w:footnote w:type="continuationSeparator" w:id="0">
    <w:p w14:paraId="0129C134" w14:textId="77777777" w:rsidR="00393380" w:rsidRDefault="0039338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246DB4" w14:textId="77777777" w:rsidR="00FA23D0" w:rsidRDefault="00FA23D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1A234B" w14:textId="77777777" w:rsidR="00FA23D0" w:rsidRDefault="00FA23D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6C0E91" w14:textId="77777777" w:rsidR="00FA23D0" w:rsidRDefault="00FA23D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DEC02CF9"/>
    <w:multiLevelType w:val="multilevel"/>
    <w:tmpl w:val="5EFEC532"/>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decimal"/>
      <w:lvlText w:val=""/>
      <w:lvlJc w:val="left"/>
    </w:lvl>
    <w:lvl w:ilvl="8">
      <w:numFmt w:val="decimal"/>
      <w:lvlText w:val=""/>
      <w:lvlJc w:val="left"/>
    </w:lvl>
  </w:abstractNum>
  <w:abstractNum w:abstractNumId="1" w15:restartNumberingAfterBreak="0">
    <w:nsid w:val="E17F69BA"/>
    <w:multiLevelType w:val="multilevel"/>
    <w:tmpl w:val="07A6C7AE"/>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decimal"/>
      <w:lvlText w:val=""/>
      <w:lvlJc w:val="left"/>
    </w:lvl>
    <w:lvl w:ilvl="8">
      <w:numFmt w:val="decimal"/>
      <w:lvlText w:val=""/>
      <w:lvlJc w:val="left"/>
    </w:lvl>
  </w:abstractNum>
  <w:abstractNum w:abstractNumId="2" w15:restartNumberingAfterBreak="0">
    <w:nsid w:val="F254D23C"/>
    <w:multiLevelType w:val="multilevel"/>
    <w:tmpl w:val="DEFCEBE6"/>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decimal"/>
      <w:lvlText w:val=""/>
      <w:lvlJc w:val="left"/>
    </w:lvl>
    <w:lvl w:ilvl="8">
      <w:numFmt w:val="decimal"/>
      <w:lvlText w:val=""/>
      <w:lvlJc w:val="left"/>
    </w:lvl>
  </w:abstractNum>
  <w:abstractNum w:abstractNumId="3" w15:restartNumberingAfterBreak="0">
    <w:nsid w:val="F8A0038E"/>
    <w:multiLevelType w:val="multilevel"/>
    <w:tmpl w:val="029C6276"/>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decimal"/>
      <w:lvlText w:val=""/>
      <w:lvlJc w:val="left"/>
    </w:lvl>
    <w:lvl w:ilvl="8">
      <w:numFmt w:val="decimal"/>
      <w:lvlText w:val=""/>
      <w:lvlJc w:val="left"/>
    </w:lvl>
  </w:abstractNum>
  <w:abstractNum w:abstractNumId="4" w15:restartNumberingAfterBreak="0">
    <w:nsid w:val="FFFFFF7C"/>
    <w:multiLevelType w:val="singleLevel"/>
    <w:tmpl w:val="A7AE2E2C"/>
    <w:lvl w:ilvl="0">
      <w:start w:val="1"/>
      <w:numFmt w:val="decimal"/>
      <w:lvlText w:val="%1."/>
      <w:lvlJc w:val="left"/>
      <w:pPr>
        <w:tabs>
          <w:tab w:val="num" w:pos="1492"/>
        </w:tabs>
        <w:ind w:left="1492" w:hanging="360"/>
      </w:pPr>
    </w:lvl>
  </w:abstractNum>
  <w:abstractNum w:abstractNumId="5" w15:restartNumberingAfterBreak="0">
    <w:nsid w:val="FFFFFF7D"/>
    <w:multiLevelType w:val="singleLevel"/>
    <w:tmpl w:val="82CA1C26"/>
    <w:lvl w:ilvl="0">
      <w:start w:val="1"/>
      <w:numFmt w:val="decimal"/>
      <w:lvlText w:val="%1."/>
      <w:lvlJc w:val="left"/>
      <w:pPr>
        <w:tabs>
          <w:tab w:val="num" w:pos="1209"/>
        </w:tabs>
        <w:ind w:left="1209" w:hanging="360"/>
      </w:pPr>
    </w:lvl>
  </w:abstractNum>
  <w:abstractNum w:abstractNumId="6" w15:restartNumberingAfterBreak="0">
    <w:nsid w:val="FFFFFF7E"/>
    <w:multiLevelType w:val="singleLevel"/>
    <w:tmpl w:val="FB94EB82"/>
    <w:lvl w:ilvl="0">
      <w:start w:val="1"/>
      <w:numFmt w:val="decimal"/>
      <w:lvlText w:val="%1."/>
      <w:lvlJc w:val="left"/>
      <w:pPr>
        <w:tabs>
          <w:tab w:val="num" w:pos="926"/>
        </w:tabs>
        <w:ind w:left="926" w:hanging="360"/>
      </w:pPr>
    </w:lvl>
  </w:abstractNum>
  <w:abstractNum w:abstractNumId="7" w15:restartNumberingAfterBreak="0">
    <w:nsid w:val="FFFFFF7F"/>
    <w:multiLevelType w:val="singleLevel"/>
    <w:tmpl w:val="1FF8C0F4"/>
    <w:lvl w:ilvl="0">
      <w:start w:val="1"/>
      <w:numFmt w:val="decimal"/>
      <w:lvlText w:val="%1."/>
      <w:lvlJc w:val="left"/>
      <w:pPr>
        <w:tabs>
          <w:tab w:val="num" w:pos="643"/>
        </w:tabs>
        <w:ind w:left="643" w:hanging="360"/>
      </w:pPr>
    </w:lvl>
  </w:abstractNum>
  <w:abstractNum w:abstractNumId="8" w15:restartNumberingAfterBreak="0">
    <w:nsid w:val="FFFFFF80"/>
    <w:multiLevelType w:val="singleLevel"/>
    <w:tmpl w:val="618A5850"/>
    <w:lvl w:ilvl="0">
      <w:start w:val="1"/>
      <w:numFmt w:val="bullet"/>
      <w:lvlText w:val=""/>
      <w:lvlJc w:val="left"/>
      <w:pPr>
        <w:tabs>
          <w:tab w:val="num" w:pos="1492"/>
        </w:tabs>
        <w:ind w:left="1492" w:hanging="360"/>
      </w:pPr>
      <w:rPr>
        <w:rFonts w:ascii="Symbol" w:hAnsi="Symbol" w:hint="default"/>
      </w:rPr>
    </w:lvl>
  </w:abstractNum>
  <w:abstractNum w:abstractNumId="9" w15:restartNumberingAfterBreak="0">
    <w:nsid w:val="FFFFFF81"/>
    <w:multiLevelType w:val="singleLevel"/>
    <w:tmpl w:val="54BC30FA"/>
    <w:lvl w:ilvl="0">
      <w:start w:val="1"/>
      <w:numFmt w:val="bullet"/>
      <w:lvlText w:val=""/>
      <w:lvlJc w:val="left"/>
      <w:pPr>
        <w:tabs>
          <w:tab w:val="num" w:pos="1209"/>
        </w:tabs>
        <w:ind w:left="1209" w:hanging="360"/>
      </w:pPr>
      <w:rPr>
        <w:rFonts w:ascii="Symbol" w:hAnsi="Symbol" w:hint="default"/>
      </w:rPr>
    </w:lvl>
  </w:abstractNum>
  <w:abstractNum w:abstractNumId="10" w15:restartNumberingAfterBreak="0">
    <w:nsid w:val="FFFFFF82"/>
    <w:multiLevelType w:val="singleLevel"/>
    <w:tmpl w:val="78328BA8"/>
    <w:lvl w:ilvl="0">
      <w:start w:val="1"/>
      <w:numFmt w:val="bullet"/>
      <w:lvlText w:val=""/>
      <w:lvlJc w:val="left"/>
      <w:pPr>
        <w:tabs>
          <w:tab w:val="num" w:pos="926"/>
        </w:tabs>
        <w:ind w:left="926" w:hanging="360"/>
      </w:pPr>
      <w:rPr>
        <w:rFonts w:ascii="Symbol" w:hAnsi="Symbol" w:hint="default"/>
      </w:rPr>
    </w:lvl>
  </w:abstractNum>
  <w:abstractNum w:abstractNumId="11" w15:restartNumberingAfterBreak="0">
    <w:nsid w:val="FFFFFF83"/>
    <w:multiLevelType w:val="singleLevel"/>
    <w:tmpl w:val="13C24444"/>
    <w:lvl w:ilvl="0">
      <w:start w:val="1"/>
      <w:numFmt w:val="bullet"/>
      <w:lvlText w:val=""/>
      <w:lvlJc w:val="left"/>
      <w:pPr>
        <w:tabs>
          <w:tab w:val="num" w:pos="643"/>
        </w:tabs>
        <w:ind w:left="643" w:hanging="360"/>
      </w:pPr>
      <w:rPr>
        <w:rFonts w:ascii="Symbol" w:hAnsi="Symbol" w:hint="default"/>
      </w:rPr>
    </w:lvl>
  </w:abstractNum>
  <w:abstractNum w:abstractNumId="12" w15:restartNumberingAfterBreak="0">
    <w:nsid w:val="FFFFFF88"/>
    <w:multiLevelType w:val="singleLevel"/>
    <w:tmpl w:val="57CE03AE"/>
    <w:lvl w:ilvl="0">
      <w:start w:val="1"/>
      <w:numFmt w:val="decimal"/>
      <w:lvlText w:val="%1."/>
      <w:lvlJc w:val="left"/>
      <w:pPr>
        <w:tabs>
          <w:tab w:val="num" w:pos="360"/>
        </w:tabs>
        <w:ind w:left="360" w:hanging="360"/>
      </w:pPr>
    </w:lvl>
  </w:abstractNum>
  <w:abstractNum w:abstractNumId="13" w15:restartNumberingAfterBreak="0">
    <w:nsid w:val="FFFFFF89"/>
    <w:multiLevelType w:val="singleLevel"/>
    <w:tmpl w:val="9624842C"/>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00002EB1"/>
    <w:multiLevelType w:val="multilevel"/>
    <w:tmpl w:val="04060025"/>
    <w:numStyleLink w:val="Style2"/>
  </w:abstractNum>
  <w:abstractNum w:abstractNumId="15" w15:restartNumberingAfterBreak="0">
    <w:nsid w:val="0000A990"/>
    <w:multiLevelType w:val="multilevel"/>
    <w:tmpl w:val="172EA6CA"/>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16" w15:restartNumberingAfterBreak="0">
    <w:nsid w:val="2F29C298"/>
    <w:multiLevelType w:val="multilevel"/>
    <w:tmpl w:val="AD20343E"/>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decimal"/>
      <w:lvlText w:val=""/>
      <w:lvlJc w:val="left"/>
    </w:lvl>
    <w:lvl w:ilvl="8">
      <w:numFmt w:val="decimal"/>
      <w:lvlText w:val=""/>
      <w:lvlJc w:val="left"/>
    </w:lvl>
  </w:abstractNum>
  <w:abstractNum w:abstractNumId="17" w15:restartNumberingAfterBreak="0">
    <w:nsid w:val="3389580B"/>
    <w:multiLevelType w:val="multilevel"/>
    <w:tmpl w:val="B6AC9AC0"/>
    <w:lvl w:ilvl="0">
      <w:start w:val="1"/>
      <w:numFmt w:val="decimal"/>
      <w:pStyle w:val="Heading1"/>
      <w:isLgl/>
      <w:lvlText w:val="%1"/>
      <w:lvlJc w:val="left"/>
      <w:pPr>
        <w:ind w:left="432" w:hanging="432"/>
      </w:pPr>
      <w:rPr>
        <w:rFonts w:hint="default"/>
      </w:rPr>
    </w:lvl>
    <w:lvl w:ilvl="1">
      <w:start w:val="1"/>
      <w:numFmt w:val="decimal"/>
      <w:pStyle w:val="Heading2"/>
      <w:isLgl/>
      <w:lvlText w:val="%1.%2"/>
      <w:lvlJc w:val="left"/>
      <w:pPr>
        <w:ind w:left="576" w:hanging="576"/>
      </w:pPr>
      <w:rPr>
        <w:rFonts w:hint="default"/>
      </w:rPr>
    </w:lvl>
    <w:lvl w:ilvl="2">
      <w:start w:val="1"/>
      <w:numFmt w:val="decimal"/>
      <w:pStyle w:val="Heading3"/>
      <w:isLgl/>
      <w:lvlText w:val="%1.%2.%3"/>
      <w:lvlJc w:val="left"/>
      <w:pPr>
        <w:ind w:left="6674" w:hanging="720"/>
      </w:pPr>
      <w:rPr>
        <w:rFonts w:hint="default"/>
      </w:rPr>
    </w:lvl>
    <w:lvl w:ilvl="3">
      <w:start w:val="1"/>
      <w:numFmt w:val="decimal"/>
      <w:lvlText w:val="%1.%2.%3.%4"/>
      <w:lvlJc w:val="left"/>
      <w:pPr>
        <w:ind w:left="864" w:hanging="864"/>
      </w:pPr>
      <w:rPr>
        <w:rFonts w:hint="default"/>
      </w:rPr>
    </w:lvl>
    <w:lvl w:ilvl="4">
      <w:start w:val="1"/>
      <w:numFmt w:val="decimal"/>
      <w:pStyle w:val="Heading4"/>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8" w15:restartNumberingAfterBreak="0">
    <w:nsid w:val="3C00998C"/>
    <w:multiLevelType w:val="multilevel"/>
    <w:tmpl w:val="2298A838"/>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decimal"/>
      <w:lvlText w:val=""/>
      <w:lvlJc w:val="left"/>
    </w:lvl>
    <w:lvl w:ilvl="8">
      <w:numFmt w:val="decimal"/>
      <w:lvlText w:val=""/>
      <w:lvlJc w:val="left"/>
    </w:lvl>
  </w:abstractNum>
  <w:abstractNum w:abstractNumId="19" w15:restartNumberingAfterBreak="0">
    <w:nsid w:val="43985F9E"/>
    <w:multiLevelType w:val="hybridMultilevel"/>
    <w:tmpl w:val="621A12FC"/>
    <w:lvl w:ilvl="0" w:tplc="B1DCE388">
      <w:start w:val="1"/>
      <w:numFmt w:val="decimal"/>
      <w:lvlText w:val="%1.1.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3BD41F5"/>
    <w:multiLevelType w:val="multilevel"/>
    <w:tmpl w:val="04060025"/>
    <w:name w:val="multi"/>
    <w:numStyleLink w:val="Style2"/>
  </w:abstractNum>
  <w:abstractNum w:abstractNumId="21" w15:restartNumberingAfterBreak="0">
    <w:nsid w:val="63AC0925"/>
    <w:multiLevelType w:val="hybridMultilevel"/>
    <w:tmpl w:val="F38A861E"/>
    <w:lvl w:ilvl="0" w:tplc="B3B48326">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4705B47"/>
    <w:multiLevelType w:val="multilevel"/>
    <w:tmpl w:val="04060025"/>
    <w:styleLink w:val="Style2"/>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3" w15:restartNumberingAfterBreak="0">
    <w:nsid w:val="77C17201"/>
    <w:multiLevelType w:val="hybridMultilevel"/>
    <w:tmpl w:val="EC6232A2"/>
    <w:lvl w:ilvl="0" w:tplc="9C724894">
      <w:start w:val="1"/>
      <w:numFmt w:val="decimal"/>
      <w:lvlText w:val="%1.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7A874D2B"/>
    <w:multiLevelType w:val="multilevel"/>
    <w:tmpl w:val="07F6AD98"/>
    <w:lvl w:ilvl="0">
      <w:start w:val="1"/>
      <w:numFmt w:val="decimal"/>
      <w:isLg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5" w15:restartNumberingAfterBreak="0">
    <w:nsid w:val="7BA88D52"/>
    <w:multiLevelType w:val="multilevel"/>
    <w:tmpl w:val="6638F2EA"/>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decimal"/>
      <w:lvlText w:val=""/>
      <w:lvlJc w:val="left"/>
    </w:lvl>
    <w:lvl w:ilvl="8">
      <w:numFmt w:val="decimal"/>
      <w:lvlText w:val=""/>
      <w:lvlJc w:val="left"/>
    </w:lvl>
  </w:abstractNum>
  <w:num w:numId="1" w16cid:durableId="801461080">
    <w:abstractNumId w:val="1"/>
  </w:num>
  <w:num w:numId="2" w16cid:durableId="2017998248">
    <w:abstractNumId w:val="3"/>
  </w:num>
  <w:num w:numId="3" w16cid:durableId="2076463319">
    <w:abstractNumId w:val="13"/>
  </w:num>
  <w:num w:numId="4" w16cid:durableId="585261297">
    <w:abstractNumId w:val="11"/>
  </w:num>
  <w:num w:numId="5" w16cid:durableId="341395169">
    <w:abstractNumId w:val="10"/>
  </w:num>
  <w:num w:numId="6" w16cid:durableId="1698385549">
    <w:abstractNumId w:val="9"/>
  </w:num>
  <w:num w:numId="7" w16cid:durableId="1014723060">
    <w:abstractNumId w:val="8"/>
  </w:num>
  <w:num w:numId="8" w16cid:durableId="724453057">
    <w:abstractNumId w:val="12"/>
  </w:num>
  <w:num w:numId="9" w16cid:durableId="102187940">
    <w:abstractNumId w:val="7"/>
  </w:num>
  <w:num w:numId="10" w16cid:durableId="291400839">
    <w:abstractNumId w:val="6"/>
  </w:num>
  <w:num w:numId="11" w16cid:durableId="603535697">
    <w:abstractNumId w:val="5"/>
  </w:num>
  <w:num w:numId="12" w16cid:durableId="378866469">
    <w:abstractNumId w:val="4"/>
  </w:num>
  <w:num w:numId="13" w16cid:durableId="333142886">
    <w:abstractNumId w:val="0"/>
  </w:num>
  <w:num w:numId="14" w16cid:durableId="1678845185">
    <w:abstractNumId w:val="18"/>
  </w:num>
  <w:num w:numId="15" w16cid:durableId="1358235962">
    <w:abstractNumId w:val="2"/>
  </w:num>
  <w:num w:numId="16" w16cid:durableId="1625649263">
    <w:abstractNumId w:val="25"/>
  </w:num>
  <w:num w:numId="17" w16cid:durableId="971591567">
    <w:abstractNumId w:val="16"/>
  </w:num>
  <w:num w:numId="18" w16cid:durableId="524438815">
    <w:abstractNumId w:val="21"/>
  </w:num>
  <w:num w:numId="19" w16cid:durableId="829096092">
    <w:abstractNumId w:val="23"/>
  </w:num>
  <w:num w:numId="20" w16cid:durableId="531458894">
    <w:abstractNumId w:val="19"/>
  </w:num>
  <w:num w:numId="21" w16cid:durableId="815612047">
    <w:abstractNumId w:val="20"/>
  </w:num>
  <w:num w:numId="22" w16cid:durableId="1559979553">
    <w:abstractNumId w:val="22"/>
  </w:num>
  <w:num w:numId="23" w16cid:durableId="597107247">
    <w:abstractNumId w:val="14"/>
  </w:num>
  <w:num w:numId="24" w16cid:durableId="2104763170">
    <w:abstractNumId w:val="17"/>
  </w:num>
  <w:num w:numId="25" w16cid:durableId="427891234">
    <w:abstractNumId w:val="24"/>
  </w:num>
  <w:num w:numId="26" w16cid:durableId="399639305">
    <w:abstractNumId w:val="17"/>
    <w:lvlOverride w:ilvl="0">
      <w:lvl w:ilvl="0">
        <w:start w:val="1"/>
        <w:numFmt w:val="decimal"/>
        <w:pStyle w:val="Heading1"/>
        <w:isLgl/>
        <w:lvlText w:val="%1"/>
        <w:lvlJc w:val="left"/>
        <w:pPr>
          <w:ind w:left="432" w:hanging="432"/>
        </w:pPr>
        <w:rPr>
          <w:rFonts w:hint="default"/>
        </w:rPr>
      </w:lvl>
    </w:lvlOverride>
    <w:lvlOverride w:ilvl="1">
      <w:lvl w:ilvl="1">
        <w:start w:val="1"/>
        <w:numFmt w:val="decimal"/>
        <w:pStyle w:val="Heading2"/>
        <w:isLgl/>
        <w:lvlText w:val="%1.%2"/>
        <w:lvlJc w:val="left"/>
        <w:pPr>
          <w:ind w:left="576" w:hanging="576"/>
        </w:pPr>
        <w:rPr>
          <w:rFonts w:hint="default"/>
        </w:rPr>
      </w:lvl>
    </w:lvlOverride>
    <w:lvlOverride w:ilvl="2">
      <w:lvl w:ilvl="2">
        <w:start w:val="1"/>
        <w:numFmt w:val="decimal"/>
        <w:pStyle w:val="Heading3"/>
        <w:isLgl/>
        <w:lvlText w:val="%1.%2.%3"/>
        <w:lvlJc w:val="left"/>
        <w:pPr>
          <w:ind w:left="720" w:hanging="720"/>
        </w:pPr>
        <w:rPr>
          <w:rFonts w:hint="default"/>
        </w:rPr>
      </w:lvl>
    </w:lvlOverride>
    <w:lvlOverride w:ilvl="3">
      <w:lvl w:ilvl="3">
        <w:start w:val="1"/>
        <w:numFmt w:val="decimal"/>
        <w:isLgl/>
        <w:lvlText w:val="%1.%2.%3.%4"/>
        <w:lvlJc w:val="left"/>
        <w:pPr>
          <w:ind w:left="864" w:hanging="864"/>
        </w:pPr>
        <w:rPr>
          <w:rFonts w:hint="default"/>
        </w:rPr>
      </w:lvl>
    </w:lvlOverride>
    <w:lvlOverride w:ilvl="4">
      <w:lvl w:ilvl="4">
        <w:start w:val="1"/>
        <w:numFmt w:val="decimal"/>
        <w:pStyle w:val="Heading4"/>
        <w:isLgl/>
        <w:lvlText w:val="%1.%2.%3.%4.%5"/>
        <w:lvlJc w:val="left"/>
        <w:pPr>
          <w:ind w:left="1008" w:hanging="1008"/>
        </w:pPr>
        <w:rPr>
          <w:rFonts w:hint="default"/>
        </w:rPr>
      </w:lvl>
    </w:lvlOverride>
    <w:lvlOverride w:ilvl="5">
      <w:lvl w:ilvl="5">
        <w:start w:val="1"/>
        <w:numFmt w:val="decimal"/>
        <w:lvlText w:val="%1.%2.%3.%4.%5.%6"/>
        <w:lvlJc w:val="left"/>
        <w:pPr>
          <w:ind w:left="1152" w:hanging="1152"/>
        </w:pPr>
        <w:rPr>
          <w:rFonts w:hint="default"/>
        </w:rPr>
      </w:lvl>
    </w:lvlOverride>
    <w:lvlOverride w:ilvl="6">
      <w:lvl w:ilvl="6">
        <w:start w:val="1"/>
        <w:numFmt w:val="decimal"/>
        <w:lvlText w:val="%1.%2.%3.%4.%5.%6.%7"/>
        <w:lvlJc w:val="left"/>
        <w:pPr>
          <w:ind w:left="1296" w:hanging="1296"/>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584" w:hanging="1584"/>
        </w:pPr>
        <w:rPr>
          <w:rFonts w:hint="default"/>
        </w:rPr>
      </w:lvl>
    </w:lvlOverride>
  </w:num>
  <w:num w:numId="27" w16cid:durableId="210056050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0D07"/>
    <w:rsid w:val="00011C8B"/>
    <w:rsid w:val="00023633"/>
    <w:rsid w:val="0009427A"/>
    <w:rsid w:val="00095252"/>
    <w:rsid w:val="000F6240"/>
    <w:rsid w:val="00120D33"/>
    <w:rsid w:val="001C1F18"/>
    <w:rsid w:val="001E1A3A"/>
    <w:rsid w:val="0024486A"/>
    <w:rsid w:val="00244E4D"/>
    <w:rsid w:val="00261BF4"/>
    <w:rsid w:val="002B2C4F"/>
    <w:rsid w:val="002B4107"/>
    <w:rsid w:val="002E15E0"/>
    <w:rsid w:val="002F03A4"/>
    <w:rsid w:val="00337EE9"/>
    <w:rsid w:val="00350636"/>
    <w:rsid w:val="00371CC1"/>
    <w:rsid w:val="00393380"/>
    <w:rsid w:val="003937D5"/>
    <w:rsid w:val="003B24E1"/>
    <w:rsid w:val="003C2E8D"/>
    <w:rsid w:val="003E6EE3"/>
    <w:rsid w:val="003E72F3"/>
    <w:rsid w:val="003F5E98"/>
    <w:rsid w:val="003F6F2D"/>
    <w:rsid w:val="004204FE"/>
    <w:rsid w:val="00421B3C"/>
    <w:rsid w:val="0044421E"/>
    <w:rsid w:val="00445803"/>
    <w:rsid w:val="00451071"/>
    <w:rsid w:val="00453ED9"/>
    <w:rsid w:val="0046039E"/>
    <w:rsid w:val="004957E2"/>
    <w:rsid w:val="0049771F"/>
    <w:rsid w:val="004B4781"/>
    <w:rsid w:val="004B58B5"/>
    <w:rsid w:val="004E29B3"/>
    <w:rsid w:val="00545F3F"/>
    <w:rsid w:val="0057098D"/>
    <w:rsid w:val="00590D07"/>
    <w:rsid w:val="0059735A"/>
    <w:rsid w:val="005A0578"/>
    <w:rsid w:val="005D03EF"/>
    <w:rsid w:val="005D7332"/>
    <w:rsid w:val="005E55BA"/>
    <w:rsid w:val="005F7C65"/>
    <w:rsid w:val="0061009A"/>
    <w:rsid w:val="006113AD"/>
    <w:rsid w:val="006117B7"/>
    <w:rsid w:val="00666133"/>
    <w:rsid w:val="00691E20"/>
    <w:rsid w:val="00697612"/>
    <w:rsid w:val="006C7A94"/>
    <w:rsid w:val="006E61DF"/>
    <w:rsid w:val="007227A8"/>
    <w:rsid w:val="00751B4A"/>
    <w:rsid w:val="00754920"/>
    <w:rsid w:val="00781EC3"/>
    <w:rsid w:val="00784D58"/>
    <w:rsid w:val="007B5B4F"/>
    <w:rsid w:val="007F1392"/>
    <w:rsid w:val="00817FFA"/>
    <w:rsid w:val="0083684A"/>
    <w:rsid w:val="00840A40"/>
    <w:rsid w:val="00841DF2"/>
    <w:rsid w:val="00884ACE"/>
    <w:rsid w:val="00891346"/>
    <w:rsid w:val="008D0B9A"/>
    <w:rsid w:val="008D6863"/>
    <w:rsid w:val="00902602"/>
    <w:rsid w:val="0093115F"/>
    <w:rsid w:val="00984DCC"/>
    <w:rsid w:val="00996E62"/>
    <w:rsid w:val="009B16C0"/>
    <w:rsid w:val="00A143C0"/>
    <w:rsid w:val="00A432EF"/>
    <w:rsid w:val="00A64361"/>
    <w:rsid w:val="00A708F9"/>
    <w:rsid w:val="00A7105B"/>
    <w:rsid w:val="00AB10A6"/>
    <w:rsid w:val="00AD33FE"/>
    <w:rsid w:val="00B1270C"/>
    <w:rsid w:val="00B146DF"/>
    <w:rsid w:val="00B24D89"/>
    <w:rsid w:val="00B46672"/>
    <w:rsid w:val="00B5794B"/>
    <w:rsid w:val="00B86B75"/>
    <w:rsid w:val="00BA2737"/>
    <w:rsid w:val="00BC48D5"/>
    <w:rsid w:val="00BC6A08"/>
    <w:rsid w:val="00BE2FA4"/>
    <w:rsid w:val="00BF1A0A"/>
    <w:rsid w:val="00C06392"/>
    <w:rsid w:val="00C27E0E"/>
    <w:rsid w:val="00C36279"/>
    <w:rsid w:val="00C41EB3"/>
    <w:rsid w:val="00C52EF5"/>
    <w:rsid w:val="00CA30E2"/>
    <w:rsid w:val="00CD7062"/>
    <w:rsid w:val="00CE2E3B"/>
    <w:rsid w:val="00D17B6F"/>
    <w:rsid w:val="00D417BB"/>
    <w:rsid w:val="00D56AD4"/>
    <w:rsid w:val="00D87A91"/>
    <w:rsid w:val="00DB70E6"/>
    <w:rsid w:val="00DD4452"/>
    <w:rsid w:val="00DE3CED"/>
    <w:rsid w:val="00DF582A"/>
    <w:rsid w:val="00E06735"/>
    <w:rsid w:val="00E17644"/>
    <w:rsid w:val="00E315A3"/>
    <w:rsid w:val="00E906DD"/>
    <w:rsid w:val="00F13A89"/>
    <w:rsid w:val="00F34373"/>
    <w:rsid w:val="00F95169"/>
    <w:rsid w:val="00F97FBC"/>
    <w:rsid w:val="00FA23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C72439"/>
  <w15:docId w15:val="{189AA3E7-C1E4-4637-A54B-26C7B879E9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US" w:bidi="ar-SA"/>
      </w:rPr>
    </w:rPrDefault>
    <w:pPrDefault>
      <w:pPr>
        <w:spacing w:after="200" w:line="276" w:lineRule="auto"/>
      </w:pPr>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uiPriority="29" w:qFormat="1"/>
    <w:lsdException w:name="Intense Quote" w:uiPriority="30"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F5E98"/>
  </w:style>
  <w:style w:type="paragraph" w:styleId="Heading1">
    <w:name w:val="heading 1"/>
    <w:basedOn w:val="Normal"/>
    <w:next w:val="Normal"/>
    <w:link w:val="Heading1Char"/>
    <w:uiPriority w:val="9"/>
    <w:qFormat/>
    <w:rsid w:val="00D417BB"/>
    <w:pPr>
      <w:numPr>
        <w:numId w:val="24"/>
      </w:numPr>
      <w:spacing w:before="480" w:after="0"/>
      <w:ind w:left="431" w:hanging="431"/>
      <w:contextualSpacing/>
      <w:outlineLvl w:val="0"/>
    </w:pPr>
    <w:rPr>
      <w:rFonts w:asciiTheme="majorHAnsi" w:eastAsiaTheme="majorEastAsia" w:hAnsiTheme="majorHAnsi" w:cstheme="majorBidi"/>
      <w:b/>
      <w:bCs/>
      <w:sz w:val="32"/>
      <w:szCs w:val="28"/>
    </w:rPr>
  </w:style>
  <w:style w:type="paragraph" w:styleId="Heading2">
    <w:name w:val="heading 2"/>
    <w:basedOn w:val="Normal"/>
    <w:next w:val="Normal"/>
    <w:link w:val="Heading2Char"/>
    <w:uiPriority w:val="9"/>
    <w:unhideWhenUsed/>
    <w:qFormat/>
    <w:rsid w:val="00D417BB"/>
    <w:pPr>
      <w:numPr>
        <w:ilvl w:val="1"/>
        <w:numId w:val="24"/>
      </w:numPr>
      <w:spacing w:before="480" w:after="120"/>
      <w:ind w:left="578" w:hanging="578"/>
      <w:outlineLvl w:val="1"/>
    </w:pPr>
    <w:rPr>
      <w:rFonts w:asciiTheme="majorHAnsi" w:eastAsiaTheme="majorEastAsia" w:hAnsiTheme="majorHAnsi" w:cstheme="majorBidi"/>
      <w:bCs/>
      <w:sz w:val="28"/>
      <w:szCs w:val="26"/>
    </w:rPr>
  </w:style>
  <w:style w:type="paragraph" w:styleId="Heading3">
    <w:name w:val="heading 3"/>
    <w:basedOn w:val="Normal"/>
    <w:next w:val="Normal"/>
    <w:link w:val="Heading3Char"/>
    <w:autoRedefine/>
    <w:uiPriority w:val="9"/>
    <w:unhideWhenUsed/>
    <w:qFormat/>
    <w:rsid w:val="007F1392"/>
    <w:pPr>
      <w:numPr>
        <w:ilvl w:val="2"/>
        <w:numId w:val="24"/>
      </w:numPr>
      <w:spacing w:before="200" w:after="120" w:line="271" w:lineRule="auto"/>
      <w:ind w:left="720"/>
      <w:outlineLvl w:val="2"/>
    </w:pPr>
    <w:rPr>
      <w:rFonts w:asciiTheme="majorHAnsi" w:eastAsiaTheme="majorEastAsia" w:hAnsiTheme="majorHAnsi" w:cstheme="majorBidi"/>
      <w:b/>
      <w:bCs/>
      <w:sz w:val="28"/>
    </w:rPr>
  </w:style>
  <w:style w:type="paragraph" w:styleId="Heading4">
    <w:name w:val="heading 4"/>
    <w:basedOn w:val="Normal"/>
    <w:next w:val="Normal"/>
    <w:link w:val="Heading4Char"/>
    <w:uiPriority w:val="9"/>
    <w:unhideWhenUsed/>
    <w:qFormat/>
    <w:rsid w:val="00A432EF"/>
    <w:pPr>
      <w:pageBreakBefore/>
      <w:numPr>
        <w:ilvl w:val="4"/>
        <w:numId w:val="24"/>
      </w:numPr>
      <w:spacing w:before="200" w:after="120"/>
      <w:outlineLvl w:val="3"/>
    </w:pPr>
    <w:rPr>
      <w:rFonts w:asciiTheme="majorHAnsi" w:eastAsiaTheme="majorEastAsia" w:hAnsiTheme="majorHAnsi" w:cstheme="majorBidi"/>
      <w:b/>
      <w:bCs/>
      <w:iCs/>
      <w:sz w:val="28"/>
    </w:rPr>
  </w:style>
  <w:style w:type="paragraph" w:styleId="Heading5">
    <w:name w:val="heading 5"/>
    <w:basedOn w:val="Normal"/>
    <w:next w:val="Normal"/>
    <w:link w:val="Heading5Char"/>
    <w:uiPriority w:val="9"/>
    <w:unhideWhenUsed/>
    <w:qFormat/>
    <w:rsid w:val="007B5B4F"/>
    <w:pPr>
      <w:pageBreakBefore/>
      <w:spacing w:before="200" w:after="0"/>
      <w:outlineLvl w:val="4"/>
    </w:pPr>
    <w:rPr>
      <w:rFonts w:asciiTheme="majorHAnsi" w:eastAsiaTheme="majorEastAsia" w:hAnsiTheme="majorHAnsi" w:cstheme="majorBidi"/>
      <w:b/>
      <w:bCs/>
      <w:color w:val="000000" w:themeColor="text1"/>
      <w:sz w:val="36"/>
    </w:rPr>
  </w:style>
  <w:style w:type="paragraph" w:styleId="Heading6">
    <w:name w:val="heading 6"/>
    <w:basedOn w:val="Normal"/>
    <w:next w:val="Normal"/>
    <w:link w:val="Heading6Char"/>
    <w:uiPriority w:val="9"/>
    <w:unhideWhenUsed/>
    <w:qFormat/>
    <w:rsid w:val="001E11B8"/>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unhideWhenUsed/>
    <w:qFormat/>
    <w:rsid w:val="001E11B8"/>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1E11B8"/>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1E11B8"/>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pPr>
      <w:spacing w:before="180" w:after="180"/>
    </w:pPr>
  </w:style>
  <w:style w:type="paragraph" w:customStyle="1" w:styleId="FirstParagraph">
    <w:name w:val="First Paragraph"/>
    <w:basedOn w:val="BodyText"/>
    <w:next w:val="BodyText"/>
  </w:style>
  <w:style w:type="paragraph" w:customStyle="1" w:styleId="Compact">
    <w:name w:val="Compact"/>
    <w:basedOn w:val="BodyText"/>
    <w:rsid w:val="003937D5"/>
    <w:pPr>
      <w:spacing w:before="0" w:after="0"/>
    </w:pPr>
    <w:rPr>
      <w:rFonts w:ascii="Calibri" w:hAnsi="Calibri" w:cs="Calibri"/>
      <w:sz w:val="16"/>
    </w:rPr>
  </w:style>
  <w:style w:type="paragraph" w:styleId="Title">
    <w:name w:val="Title"/>
    <w:basedOn w:val="Normal"/>
    <w:next w:val="Normal"/>
    <w:link w:val="TitleChar"/>
    <w:uiPriority w:val="10"/>
    <w:qFormat/>
    <w:rsid w:val="00817FFA"/>
    <w:pPr>
      <w:pBdr>
        <w:bottom w:val="single" w:sz="4" w:space="1" w:color="auto"/>
      </w:pBdr>
      <w:spacing w:after="840" w:line="240" w:lineRule="auto"/>
      <w:contextualSpacing/>
    </w:pPr>
    <w:rPr>
      <w:rFonts w:asciiTheme="majorHAnsi" w:eastAsiaTheme="majorEastAsia" w:hAnsiTheme="majorHAnsi" w:cstheme="majorBidi"/>
      <w:spacing w:val="5"/>
      <w:sz w:val="40"/>
      <w:szCs w:val="52"/>
    </w:rPr>
  </w:style>
  <w:style w:type="paragraph" w:styleId="Subtitle">
    <w:name w:val="Subtitle"/>
    <w:basedOn w:val="Normal"/>
    <w:next w:val="Normal"/>
    <w:link w:val="SubtitleChar"/>
    <w:uiPriority w:val="11"/>
    <w:qFormat/>
    <w:rsid w:val="001E11B8"/>
    <w:pPr>
      <w:spacing w:after="600"/>
    </w:pPr>
    <w:rPr>
      <w:rFonts w:asciiTheme="majorHAnsi" w:eastAsiaTheme="majorEastAsia" w:hAnsiTheme="majorHAnsi" w:cstheme="majorBidi"/>
      <w:i/>
      <w:iCs/>
      <w:spacing w:val="13"/>
      <w:sz w:val="24"/>
      <w:szCs w:val="24"/>
    </w:rPr>
  </w:style>
  <w:style w:type="paragraph" w:customStyle="1" w:styleId="Author">
    <w:name w:val="Author"/>
    <w:next w:val="BodyText"/>
    <w:pPr>
      <w:keepNext/>
      <w:keepLines/>
      <w:jc w:val="center"/>
    </w:pPr>
    <w:rPr>
      <w:sz w:val="24"/>
      <w:szCs w:val="24"/>
      <w:lang w:val="en-US"/>
    </w:rPr>
  </w:style>
  <w:style w:type="paragraph" w:styleId="Date">
    <w:name w:val="Date"/>
    <w:next w:val="BodyText"/>
    <w:pPr>
      <w:keepNext/>
      <w:keepLines/>
      <w:jc w:val="center"/>
    </w:pPr>
    <w:rPr>
      <w:sz w:val="24"/>
      <w:szCs w:val="24"/>
      <w:lang w:val="en-US"/>
    </w:rPr>
  </w:style>
  <w:style w:type="paragraph" w:customStyle="1" w:styleId="Abstract">
    <w:name w:val="Abstract"/>
    <w:basedOn w:val="Normal"/>
    <w:next w:val="BodyText"/>
    <w:pPr>
      <w:keepNext/>
      <w:keepLines/>
      <w:spacing w:before="300" w:after="300"/>
    </w:pPr>
    <w:rPr>
      <w:sz w:val="20"/>
      <w:szCs w:val="20"/>
    </w:rPr>
  </w:style>
  <w:style w:type="paragraph" w:styleId="Bibliography">
    <w:name w:val="Bibliography"/>
    <w:basedOn w:val="Normal"/>
  </w:style>
  <w:style w:type="paragraph" w:styleId="BlockText">
    <w:name w:val="Block Text"/>
    <w:basedOn w:val="BodyText"/>
    <w:next w:val="BodyText"/>
    <w:uiPriority w:val="9"/>
    <w:unhideWhenUsed/>
    <w:pPr>
      <w:spacing w:before="100" w:after="100"/>
    </w:pPr>
    <w:rPr>
      <w:rFonts w:ascii="Calibri" w:eastAsia="Times New Roman" w:hAnsi="Calibri"/>
      <w:bCs/>
      <w:sz w:val="20"/>
      <w:szCs w:val="20"/>
    </w:rPr>
  </w:style>
  <w:style w:type="paragraph" w:styleId="FootnoteText">
    <w:name w:val="footnote text"/>
    <w:basedOn w:val="Normal"/>
    <w:uiPriority w:val="9"/>
    <w:unhideWhenUsed/>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next w:val="Normal"/>
    <w:link w:val="CaptionChar"/>
    <w:uiPriority w:val="35"/>
    <w:unhideWhenUsed/>
    <w:rsid w:val="00DE3CED"/>
    <w:pPr>
      <w:spacing w:before="240" w:after="120" w:line="240" w:lineRule="auto"/>
    </w:pPr>
    <w:rPr>
      <w:bCs/>
      <w:spacing w:val="6"/>
      <w:sz w:val="20"/>
      <w:szCs w:val="18"/>
      <w:lang w:bidi="hi-IN"/>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rsid w:val="00255916"/>
    <w:rPr>
      <w:noProof/>
    </w:rPr>
  </w:style>
  <w:style w:type="paragraph" w:customStyle="1" w:styleId="FigurewithCaption">
    <w:name w:val="Figure with Caption"/>
    <w:basedOn w:val="Figure"/>
    <w:pPr>
      <w:keepNext/>
    </w:pPr>
  </w:style>
  <w:style w:type="character" w:customStyle="1" w:styleId="CaptionChar">
    <w:name w:val="Caption Char"/>
    <w:basedOn w:val="DefaultParagraphFont"/>
    <w:link w:val="Caption"/>
    <w:uiPriority w:val="35"/>
    <w:rsid w:val="00DE3CED"/>
    <w:rPr>
      <w:bCs/>
      <w:spacing w:val="6"/>
      <w:sz w:val="20"/>
      <w:szCs w:val="18"/>
      <w:lang w:bidi="hi-IN"/>
    </w:rPr>
  </w:style>
  <w:style w:type="character" w:customStyle="1" w:styleId="VerbatimChar">
    <w:name w:val="Verbatim Char"/>
    <w:link w:val="SourceCode"/>
    <w:rPr>
      <w:rFonts w:ascii="Consolas" w:hAnsi="Consolas"/>
      <w:sz w:val="22"/>
    </w:rPr>
  </w:style>
  <w:style w:type="character" w:styleId="FootnoteReference">
    <w:name w:val="footnote reference"/>
    <w:rPr>
      <w:vertAlign w:val="superscript"/>
    </w:rPr>
  </w:style>
  <w:style w:type="character" w:styleId="Hyperlink">
    <w:name w:val="Hyperlink"/>
    <w:rPr>
      <w:color w:val="4F81BD"/>
    </w:rPr>
  </w:style>
  <w:style w:type="paragraph" w:styleId="TOCHeading">
    <w:name w:val="TOC Heading"/>
    <w:basedOn w:val="Heading1"/>
    <w:next w:val="Normal"/>
    <w:uiPriority w:val="39"/>
    <w:unhideWhenUsed/>
    <w:qFormat/>
    <w:rsid w:val="007F1392"/>
    <w:pPr>
      <w:numPr>
        <w:numId w:val="0"/>
      </w:numPr>
      <w:outlineLvl w:val="9"/>
    </w:pPr>
    <w:rPr>
      <w:lang w:bidi="en-US"/>
    </w:rPr>
  </w:style>
  <w:style w:type="paragraph" w:customStyle="1" w:styleId="SourceCode">
    <w:name w:val="Source Code"/>
    <w:basedOn w:val="Normal"/>
    <w:link w:val="VerbatimChar"/>
    <w:pPr>
      <w:shd w:val="clear" w:color="auto" w:fill="F8F8F8"/>
      <w:wordWrap w:val="0"/>
    </w:pPr>
  </w:style>
  <w:style w:type="character" w:customStyle="1" w:styleId="KeywordTok">
    <w:name w:val="KeywordTok"/>
    <w:rPr>
      <w:rFonts w:ascii="Consolas" w:hAnsi="Consolas"/>
      <w:b/>
      <w:color w:val="204A87"/>
      <w:sz w:val="22"/>
      <w:shd w:val="clear" w:color="auto" w:fill="F8F8F8"/>
    </w:rPr>
  </w:style>
  <w:style w:type="character" w:customStyle="1" w:styleId="DataTypeTok">
    <w:name w:val="DataTypeTok"/>
    <w:rPr>
      <w:rFonts w:ascii="Consolas" w:hAnsi="Consolas"/>
      <w:color w:val="204A87"/>
      <w:sz w:val="22"/>
      <w:shd w:val="clear" w:color="auto" w:fill="F8F8F8"/>
    </w:rPr>
  </w:style>
  <w:style w:type="character" w:customStyle="1" w:styleId="DecValTok">
    <w:name w:val="DecValTok"/>
    <w:rPr>
      <w:rFonts w:ascii="Consolas" w:hAnsi="Consolas"/>
      <w:color w:val="0000CF"/>
      <w:sz w:val="22"/>
      <w:shd w:val="clear" w:color="auto" w:fill="F8F8F8"/>
    </w:rPr>
  </w:style>
  <w:style w:type="character" w:customStyle="1" w:styleId="BaseNTok">
    <w:name w:val="BaseNTok"/>
    <w:rPr>
      <w:rFonts w:ascii="Consolas" w:hAnsi="Consolas"/>
      <w:color w:val="0000CF"/>
      <w:sz w:val="22"/>
      <w:shd w:val="clear" w:color="auto" w:fill="F8F8F8"/>
    </w:rPr>
  </w:style>
  <w:style w:type="character" w:customStyle="1" w:styleId="FloatTok">
    <w:name w:val="FloatTok"/>
    <w:rPr>
      <w:rFonts w:ascii="Consolas" w:hAnsi="Consolas"/>
      <w:color w:val="0000CF"/>
      <w:sz w:val="22"/>
      <w:shd w:val="clear" w:color="auto" w:fill="F8F8F8"/>
    </w:rPr>
  </w:style>
  <w:style w:type="character" w:customStyle="1" w:styleId="ConstantTok">
    <w:name w:val="ConstantTok"/>
    <w:rPr>
      <w:rFonts w:ascii="Consolas" w:hAnsi="Consolas"/>
      <w:color w:val="000000"/>
      <w:sz w:val="22"/>
      <w:shd w:val="clear" w:color="auto" w:fill="F8F8F8"/>
    </w:rPr>
  </w:style>
  <w:style w:type="character" w:customStyle="1" w:styleId="CharTok">
    <w:name w:val="CharTok"/>
    <w:rPr>
      <w:rFonts w:ascii="Consolas" w:hAnsi="Consolas"/>
      <w:color w:val="4E9A06"/>
      <w:sz w:val="22"/>
      <w:shd w:val="clear" w:color="auto" w:fill="F8F8F8"/>
    </w:rPr>
  </w:style>
  <w:style w:type="character" w:customStyle="1" w:styleId="SpecialCharTok">
    <w:name w:val="SpecialCharTok"/>
    <w:rPr>
      <w:rFonts w:ascii="Consolas" w:hAnsi="Consolas"/>
      <w:color w:val="000000"/>
      <w:sz w:val="22"/>
      <w:shd w:val="clear" w:color="auto" w:fill="F8F8F8"/>
    </w:rPr>
  </w:style>
  <w:style w:type="character" w:customStyle="1" w:styleId="StringTok">
    <w:name w:val="StringTok"/>
    <w:rPr>
      <w:rFonts w:ascii="Consolas" w:hAnsi="Consolas"/>
      <w:color w:val="4E9A06"/>
      <w:sz w:val="22"/>
      <w:shd w:val="clear" w:color="auto" w:fill="F8F8F8"/>
    </w:rPr>
  </w:style>
  <w:style w:type="character" w:customStyle="1" w:styleId="VerbatimStringTok">
    <w:name w:val="VerbatimStringTok"/>
    <w:rPr>
      <w:rFonts w:ascii="Consolas" w:hAnsi="Consolas"/>
      <w:color w:val="4E9A06"/>
      <w:sz w:val="22"/>
      <w:shd w:val="clear" w:color="auto" w:fill="F8F8F8"/>
    </w:rPr>
  </w:style>
  <w:style w:type="character" w:customStyle="1" w:styleId="SpecialStringTok">
    <w:name w:val="SpecialStringTok"/>
    <w:rPr>
      <w:rFonts w:ascii="Consolas" w:hAnsi="Consolas"/>
      <w:color w:val="4E9A06"/>
      <w:sz w:val="22"/>
      <w:shd w:val="clear" w:color="auto" w:fill="F8F8F8"/>
    </w:rPr>
  </w:style>
  <w:style w:type="character" w:customStyle="1" w:styleId="ImportTok">
    <w:name w:val="ImportTok"/>
    <w:rPr>
      <w:rFonts w:ascii="Consolas" w:hAnsi="Consolas"/>
      <w:sz w:val="22"/>
      <w:shd w:val="clear" w:color="auto" w:fill="F8F8F8"/>
    </w:rPr>
  </w:style>
  <w:style w:type="character" w:customStyle="1" w:styleId="CommentTok">
    <w:name w:val="CommentTok"/>
    <w:rPr>
      <w:rFonts w:ascii="Consolas" w:hAnsi="Consolas"/>
      <w:i/>
      <w:color w:val="8F5902"/>
      <w:sz w:val="22"/>
      <w:shd w:val="clear" w:color="auto" w:fill="F8F8F8"/>
    </w:rPr>
  </w:style>
  <w:style w:type="character" w:customStyle="1" w:styleId="DocumentationTok">
    <w:name w:val="DocumentationTok"/>
    <w:rPr>
      <w:rFonts w:ascii="Consolas" w:hAnsi="Consolas"/>
      <w:b/>
      <w:i/>
      <w:color w:val="8F5902"/>
      <w:sz w:val="22"/>
      <w:shd w:val="clear" w:color="auto" w:fill="F8F8F8"/>
    </w:rPr>
  </w:style>
  <w:style w:type="character" w:customStyle="1" w:styleId="AnnotationTok">
    <w:name w:val="AnnotationTok"/>
    <w:rPr>
      <w:rFonts w:ascii="Consolas" w:hAnsi="Consolas"/>
      <w:b/>
      <w:i/>
      <w:color w:val="8F5902"/>
      <w:sz w:val="22"/>
      <w:shd w:val="clear" w:color="auto" w:fill="F8F8F8"/>
    </w:rPr>
  </w:style>
  <w:style w:type="character" w:customStyle="1" w:styleId="CommentVarTok">
    <w:name w:val="CommentVarTok"/>
    <w:rPr>
      <w:rFonts w:ascii="Consolas" w:hAnsi="Consolas"/>
      <w:b/>
      <w:i/>
      <w:color w:val="8F5902"/>
      <w:sz w:val="22"/>
      <w:shd w:val="clear" w:color="auto" w:fill="F8F8F8"/>
    </w:rPr>
  </w:style>
  <w:style w:type="character" w:customStyle="1" w:styleId="OtherTok">
    <w:name w:val="OtherTok"/>
    <w:rPr>
      <w:rFonts w:ascii="Consolas" w:hAnsi="Consolas"/>
      <w:color w:val="8F5902"/>
      <w:sz w:val="22"/>
      <w:shd w:val="clear" w:color="auto" w:fill="F8F8F8"/>
    </w:rPr>
  </w:style>
  <w:style w:type="character" w:customStyle="1" w:styleId="FunctionTok">
    <w:name w:val="FunctionTok"/>
    <w:rPr>
      <w:rFonts w:ascii="Consolas" w:hAnsi="Consolas"/>
      <w:color w:val="000000"/>
      <w:sz w:val="22"/>
      <w:shd w:val="clear" w:color="auto" w:fill="F8F8F8"/>
    </w:rPr>
  </w:style>
  <w:style w:type="character" w:customStyle="1" w:styleId="VariableTok">
    <w:name w:val="VariableTok"/>
    <w:rPr>
      <w:rFonts w:ascii="Consolas" w:hAnsi="Consolas"/>
      <w:color w:val="000000"/>
      <w:sz w:val="22"/>
      <w:shd w:val="clear" w:color="auto" w:fill="F8F8F8"/>
    </w:rPr>
  </w:style>
  <w:style w:type="character" w:customStyle="1" w:styleId="ControlFlowTok">
    <w:name w:val="ControlFlowTok"/>
    <w:rPr>
      <w:rFonts w:ascii="Consolas" w:hAnsi="Consolas"/>
      <w:b/>
      <w:color w:val="204A87"/>
      <w:sz w:val="22"/>
      <w:shd w:val="clear" w:color="auto" w:fill="F8F8F8"/>
    </w:rPr>
  </w:style>
  <w:style w:type="character" w:customStyle="1" w:styleId="OperatorTok">
    <w:name w:val="OperatorTok"/>
    <w:rPr>
      <w:rFonts w:ascii="Consolas" w:hAnsi="Consolas"/>
      <w:b/>
      <w:color w:val="CE5C00"/>
      <w:sz w:val="22"/>
      <w:shd w:val="clear" w:color="auto" w:fill="F8F8F8"/>
    </w:rPr>
  </w:style>
  <w:style w:type="character" w:customStyle="1" w:styleId="BuiltInTok">
    <w:name w:val="BuiltInTok"/>
    <w:rPr>
      <w:rFonts w:ascii="Consolas" w:hAnsi="Consolas"/>
      <w:sz w:val="22"/>
      <w:shd w:val="clear" w:color="auto" w:fill="F8F8F8"/>
    </w:rPr>
  </w:style>
  <w:style w:type="character" w:customStyle="1" w:styleId="ExtensionTok">
    <w:name w:val="ExtensionTok"/>
    <w:rPr>
      <w:rFonts w:ascii="Consolas" w:hAnsi="Consolas"/>
      <w:sz w:val="22"/>
      <w:shd w:val="clear" w:color="auto" w:fill="F8F8F8"/>
    </w:rPr>
  </w:style>
  <w:style w:type="character" w:customStyle="1" w:styleId="PreprocessorTok">
    <w:name w:val="PreprocessorTok"/>
    <w:rPr>
      <w:rFonts w:ascii="Consolas" w:hAnsi="Consolas"/>
      <w:i/>
      <w:color w:val="8F5902"/>
      <w:sz w:val="22"/>
      <w:shd w:val="clear" w:color="auto" w:fill="F8F8F8"/>
    </w:rPr>
  </w:style>
  <w:style w:type="character" w:customStyle="1" w:styleId="AttributeTok">
    <w:name w:val="AttributeTok"/>
    <w:rPr>
      <w:rFonts w:ascii="Consolas" w:hAnsi="Consolas"/>
      <w:color w:val="C4A000"/>
      <w:sz w:val="22"/>
      <w:shd w:val="clear" w:color="auto" w:fill="F8F8F8"/>
    </w:rPr>
  </w:style>
  <w:style w:type="character" w:customStyle="1" w:styleId="RegionMarkerTok">
    <w:name w:val="RegionMarkerTok"/>
    <w:rPr>
      <w:rFonts w:ascii="Consolas" w:hAnsi="Consolas"/>
      <w:sz w:val="22"/>
      <w:shd w:val="clear" w:color="auto" w:fill="F8F8F8"/>
    </w:rPr>
  </w:style>
  <w:style w:type="character" w:customStyle="1" w:styleId="InformationTok">
    <w:name w:val="InformationTok"/>
    <w:rPr>
      <w:rFonts w:ascii="Consolas" w:hAnsi="Consolas"/>
      <w:b/>
      <w:i/>
      <w:color w:val="8F5902"/>
      <w:sz w:val="22"/>
      <w:shd w:val="clear" w:color="auto" w:fill="F8F8F8"/>
    </w:rPr>
  </w:style>
  <w:style w:type="character" w:customStyle="1" w:styleId="WarningTok">
    <w:name w:val="WarningTok"/>
    <w:rPr>
      <w:rFonts w:ascii="Consolas" w:hAnsi="Consolas"/>
      <w:b/>
      <w:i/>
      <w:color w:val="8F5902"/>
      <w:sz w:val="22"/>
      <w:shd w:val="clear" w:color="auto" w:fill="F8F8F8"/>
    </w:rPr>
  </w:style>
  <w:style w:type="character" w:customStyle="1" w:styleId="AlertTok">
    <w:name w:val="AlertTok"/>
    <w:rPr>
      <w:rFonts w:ascii="Consolas" w:hAnsi="Consolas"/>
      <w:color w:val="EF2929"/>
      <w:sz w:val="22"/>
      <w:shd w:val="clear" w:color="auto" w:fill="F8F8F8"/>
    </w:rPr>
  </w:style>
  <w:style w:type="character" w:customStyle="1" w:styleId="ErrorTok">
    <w:name w:val="ErrorTok"/>
    <w:rPr>
      <w:rFonts w:ascii="Consolas" w:hAnsi="Consolas"/>
      <w:b/>
      <w:color w:val="A40000"/>
      <w:sz w:val="22"/>
      <w:shd w:val="clear" w:color="auto" w:fill="F8F8F8"/>
    </w:rPr>
  </w:style>
  <w:style w:type="character" w:customStyle="1" w:styleId="NormalTok">
    <w:name w:val="NormalTok"/>
    <w:rPr>
      <w:rFonts w:ascii="Consolas" w:hAnsi="Consolas"/>
      <w:sz w:val="22"/>
      <w:shd w:val="clear" w:color="auto" w:fill="F8F8F8"/>
    </w:rPr>
  </w:style>
  <w:style w:type="character" w:customStyle="1" w:styleId="BodyTextChar">
    <w:name w:val="Body Text Char"/>
    <w:basedOn w:val="DefaultParagraphFont"/>
    <w:link w:val="BodyText"/>
    <w:rsid w:val="00F9414F"/>
  </w:style>
  <w:style w:type="paragraph" w:styleId="BalloonText">
    <w:name w:val="Balloon Text"/>
    <w:basedOn w:val="Normal"/>
    <w:link w:val="BalloonTextChar"/>
    <w:rsid w:val="00255916"/>
    <w:pPr>
      <w:spacing w:after="0"/>
    </w:pPr>
    <w:rPr>
      <w:rFonts w:ascii="Tahoma" w:hAnsi="Tahoma" w:cs="Tahoma"/>
      <w:sz w:val="16"/>
      <w:szCs w:val="16"/>
    </w:rPr>
  </w:style>
  <w:style w:type="character" w:customStyle="1" w:styleId="BalloonTextChar">
    <w:name w:val="Balloon Text Char"/>
    <w:basedOn w:val="DefaultParagraphFont"/>
    <w:link w:val="BalloonText"/>
    <w:rsid w:val="00255916"/>
    <w:rPr>
      <w:rFonts w:ascii="Tahoma" w:hAnsi="Tahoma" w:cs="Tahoma"/>
      <w:sz w:val="16"/>
      <w:szCs w:val="16"/>
      <w:lang w:val="en-US" w:eastAsia="en-US"/>
    </w:rPr>
  </w:style>
  <w:style w:type="character" w:customStyle="1" w:styleId="Heading1Char">
    <w:name w:val="Heading 1 Char"/>
    <w:basedOn w:val="DefaultParagraphFont"/>
    <w:link w:val="Heading1"/>
    <w:uiPriority w:val="9"/>
    <w:rsid w:val="00D417BB"/>
    <w:rPr>
      <w:rFonts w:asciiTheme="majorHAnsi" w:eastAsiaTheme="majorEastAsia" w:hAnsiTheme="majorHAnsi" w:cstheme="majorBidi"/>
      <w:b/>
      <w:bCs/>
      <w:sz w:val="32"/>
      <w:szCs w:val="28"/>
    </w:rPr>
  </w:style>
  <w:style w:type="character" w:customStyle="1" w:styleId="Heading2Char">
    <w:name w:val="Heading 2 Char"/>
    <w:basedOn w:val="DefaultParagraphFont"/>
    <w:link w:val="Heading2"/>
    <w:uiPriority w:val="9"/>
    <w:rsid w:val="00D417BB"/>
    <w:rPr>
      <w:rFonts w:asciiTheme="majorHAnsi" w:eastAsiaTheme="majorEastAsia" w:hAnsiTheme="majorHAnsi" w:cstheme="majorBidi"/>
      <w:bCs/>
      <w:sz w:val="28"/>
      <w:szCs w:val="26"/>
    </w:rPr>
  </w:style>
  <w:style w:type="character" w:customStyle="1" w:styleId="Heading3Char">
    <w:name w:val="Heading 3 Char"/>
    <w:basedOn w:val="DefaultParagraphFont"/>
    <w:link w:val="Heading3"/>
    <w:uiPriority w:val="9"/>
    <w:rsid w:val="007F1392"/>
    <w:rPr>
      <w:rFonts w:asciiTheme="majorHAnsi" w:eastAsiaTheme="majorEastAsia" w:hAnsiTheme="majorHAnsi" w:cstheme="majorBidi"/>
      <w:b/>
      <w:bCs/>
      <w:sz w:val="28"/>
    </w:rPr>
  </w:style>
  <w:style w:type="character" w:customStyle="1" w:styleId="Heading4Char">
    <w:name w:val="Heading 4 Char"/>
    <w:basedOn w:val="DefaultParagraphFont"/>
    <w:link w:val="Heading4"/>
    <w:uiPriority w:val="9"/>
    <w:rsid w:val="00A432EF"/>
    <w:rPr>
      <w:rFonts w:asciiTheme="majorHAnsi" w:eastAsiaTheme="majorEastAsia" w:hAnsiTheme="majorHAnsi" w:cstheme="majorBidi"/>
      <w:b/>
      <w:bCs/>
      <w:iCs/>
      <w:sz w:val="28"/>
    </w:rPr>
  </w:style>
  <w:style w:type="character" w:customStyle="1" w:styleId="Heading5Char">
    <w:name w:val="Heading 5 Char"/>
    <w:basedOn w:val="DefaultParagraphFont"/>
    <w:link w:val="Heading5"/>
    <w:uiPriority w:val="9"/>
    <w:rsid w:val="007B5B4F"/>
    <w:rPr>
      <w:rFonts w:asciiTheme="majorHAnsi" w:eastAsiaTheme="majorEastAsia" w:hAnsiTheme="majorHAnsi" w:cstheme="majorBidi"/>
      <w:b/>
      <w:bCs/>
      <w:color w:val="000000" w:themeColor="text1"/>
      <w:sz w:val="36"/>
    </w:rPr>
  </w:style>
  <w:style w:type="character" w:customStyle="1" w:styleId="Heading6Char">
    <w:name w:val="Heading 6 Char"/>
    <w:basedOn w:val="DefaultParagraphFont"/>
    <w:link w:val="Heading6"/>
    <w:uiPriority w:val="9"/>
    <w:rsid w:val="001E11B8"/>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rsid w:val="001E11B8"/>
    <w:rPr>
      <w:rFonts w:asciiTheme="majorHAnsi" w:eastAsiaTheme="majorEastAsia" w:hAnsiTheme="majorHAnsi" w:cstheme="majorBidi"/>
      <w:i/>
      <w:iCs/>
    </w:rPr>
  </w:style>
  <w:style w:type="character" w:customStyle="1" w:styleId="Heading8Char">
    <w:name w:val="Heading 8 Char"/>
    <w:basedOn w:val="DefaultParagraphFont"/>
    <w:link w:val="Heading8"/>
    <w:uiPriority w:val="9"/>
    <w:rsid w:val="001E11B8"/>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rsid w:val="001E11B8"/>
    <w:rPr>
      <w:rFonts w:asciiTheme="majorHAnsi" w:eastAsiaTheme="majorEastAsia" w:hAnsiTheme="majorHAnsi" w:cstheme="majorBidi"/>
      <w:i/>
      <w:iCs/>
      <w:spacing w:val="5"/>
      <w:sz w:val="20"/>
      <w:szCs w:val="20"/>
    </w:rPr>
  </w:style>
  <w:style w:type="character" w:customStyle="1" w:styleId="TitleChar">
    <w:name w:val="Title Char"/>
    <w:basedOn w:val="DefaultParagraphFont"/>
    <w:link w:val="Title"/>
    <w:uiPriority w:val="10"/>
    <w:rsid w:val="00817FFA"/>
    <w:rPr>
      <w:rFonts w:asciiTheme="majorHAnsi" w:eastAsiaTheme="majorEastAsia" w:hAnsiTheme="majorHAnsi" w:cstheme="majorBidi"/>
      <w:spacing w:val="5"/>
      <w:sz w:val="40"/>
      <w:szCs w:val="52"/>
    </w:rPr>
  </w:style>
  <w:style w:type="character" w:customStyle="1" w:styleId="SubtitleChar">
    <w:name w:val="Subtitle Char"/>
    <w:basedOn w:val="DefaultParagraphFont"/>
    <w:link w:val="Subtitle"/>
    <w:uiPriority w:val="11"/>
    <w:rsid w:val="001E11B8"/>
    <w:rPr>
      <w:rFonts w:asciiTheme="majorHAnsi" w:eastAsiaTheme="majorEastAsia" w:hAnsiTheme="majorHAnsi" w:cstheme="majorBidi"/>
      <w:i/>
      <w:iCs/>
      <w:spacing w:val="13"/>
      <w:sz w:val="24"/>
      <w:szCs w:val="24"/>
    </w:rPr>
  </w:style>
  <w:style w:type="character" w:styleId="Strong">
    <w:name w:val="Strong"/>
    <w:uiPriority w:val="22"/>
    <w:qFormat/>
    <w:rsid w:val="001E11B8"/>
    <w:rPr>
      <w:b/>
      <w:bCs/>
    </w:rPr>
  </w:style>
  <w:style w:type="character" w:styleId="Emphasis">
    <w:name w:val="Emphasis"/>
    <w:uiPriority w:val="20"/>
    <w:qFormat/>
    <w:rsid w:val="001E11B8"/>
    <w:rPr>
      <w:b/>
      <w:bCs/>
      <w:i/>
      <w:iCs/>
      <w:spacing w:val="10"/>
      <w:bdr w:val="none" w:sz="0" w:space="0" w:color="auto"/>
      <w:shd w:val="clear" w:color="auto" w:fill="auto"/>
    </w:rPr>
  </w:style>
  <w:style w:type="paragraph" w:styleId="NoSpacing">
    <w:name w:val="No Spacing"/>
    <w:basedOn w:val="Normal"/>
    <w:link w:val="NoSpacingChar"/>
    <w:uiPriority w:val="1"/>
    <w:qFormat/>
    <w:rsid w:val="001E11B8"/>
    <w:pPr>
      <w:spacing w:after="0" w:line="240" w:lineRule="auto"/>
    </w:pPr>
  </w:style>
  <w:style w:type="paragraph" w:styleId="ListParagraph">
    <w:name w:val="List Paragraph"/>
    <w:basedOn w:val="Normal"/>
    <w:uiPriority w:val="34"/>
    <w:qFormat/>
    <w:rsid w:val="001E11B8"/>
    <w:pPr>
      <w:ind w:left="720"/>
      <w:contextualSpacing/>
    </w:pPr>
  </w:style>
  <w:style w:type="paragraph" w:styleId="Quote">
    <w:name w:val="Quote"/>
    <w:basedOn w:val="Normal"/>
    <w:next w:val="Normal"/>
    <w:link w:val="QuoteChar"/>
    <w:uiPriority w:val="29"/>
    <w:qFormat/>
    <w:rsid w:val="001E11B8"/>
    <w:pPr>
      <w:spacing w:before="200" w:after="0"/>
      <w:ind w:left="360" w:right="360"/>
    </w:pPr>
    <w:rPr>
      <w:i/>
      <w:iCs/>
    </w:rPr>
  </w:style>
  <w:style w:type="character" w:customStyle="1" w:styleId="QuoteChar">
    <w:name w:val="Quote Char"/>
    <w:basedOn w:val="DefaultParagraphFont"/>
    <w:link w:val="Quote"/>
    <w:uiPriority w:val="29"/>
    <w:rsid w:val="001E11B8"/>
    <w:rPr>
      <w:i/>
      <w:iCs/>
    </w:rPr>
  </w:style>
  <w:style w:type="paragraph" w:styleId="IntenseQuote">
    <w:name w:val="Intense Quote"/>
    <w:basedOn w:val="Normal"/>
    <w:next w:val="Normal"/>
    <w:link w:val="IntenseQuoteChar"/>
    <w:uiPriority w:val="30"/>
    <w:qFormat/>
    <w:rsid w:val="001E11B8"/>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1E11B8"/>
    <w:rPr>
      <w:b/>
      <w:bCs/>
      <w:i/>
      <w:iCs/>
    </w:rPr>
  </w:style>
  <w:style w:type="character" w:styleId="SubtleEmphasis">
    <w:name w:val="Subtle Emphasis"/>
    <w:uiPriority w:val="19"/>
    <w:qFormat/>
    <w:rsid w:val="001E11B8"/>
    <w:rPr>
      <w:i/>
      <w:iCs/>
    </w:rPr>
  </w:style>
  <w:style w:type="character" w:styleId="IntenseEmphasis">
    <w:name w:val="Intense Emphasis"/>
    <w:uiPriority w:val="21"/>
    <w:qFormat/>
    <w:rsid w:val="001E11B8"/>
    <w:rPr>
      <w:b/>
      <w:bCs/>
    </w:rPr>
  </w:style>
  <w:style w:type="character" w:styleId="SubtleReference">
    <w:name w:val="Subtle Reference"/>
    <w:uiPriority w:val="31"/>
    <w:qFormat/>
    <w:rsid w:val="001E11B8"/>
    <w:rPr>
      <w:smallCaps/>
    </w:rPr>
  </w:style>
  <w:style w:type="character" w:styleId="IntenseReference">
    <w:name w:val="Intense Reference"/>
    <w:uiPriority w:val="32"/>
    <w:qFormat/>
    <w:rsid w:val="001E11B8"/>
    <w:rPr>
      <w:smallCaps/>
      <w:spacing w:val="5"/>
      <w:u w:val="single"/>
    </w:rPr>
  </w:style>
  <w:style w:type="character" w:styleId="BookTitle">
    <w:name w:val="Book Title"/>
    <w:uiPriority w:val="33"/>
    <w:qFormat/>
    <w:rsid w:val="001E11B8"/>
    <w:rPr>
      <w:i/>
      <w:iCs/>
      <w:smallCaps/>
      <w:spacing w:val="5"/>
    </w:rPr>
  </w:style>
  <w:style w:type="character" w:customStyle="1" w:styleId="NoSpacingChar">
    <w:name w:val="No Spacing Char"/>
    <w:basedOn w:val="DefaultParagraphFont"/>
    <w:link w:val="NoSpacing"/>
    <w:uiPriority w:val="1"/>
    <w:rsid w:val="001E11B8"/>
  </w:style>
  <w:style w:type="paragraph" w:styleId="BodyText2">
    <w:name w:val="Body Text 2"/>
    <w:basedOn w:val="Normal"/>
    <w:link w:val="BodyText2Char"/>
    <w:rsid w:val="00261BF4"/>
    <w:pPr>
      <w:spacing w:after="120" w:line="480" w:lineRule="auto"/>
    </w:pPr>
    <w:rPr>
      <w:rFonts w:ascii="Cambria Math" w:hAnsi="Cambria Math"/>
    </w:rPr>
  </w:style>
  <w:style w:type="character" w:customStyle="1" w:styleId="BodyText2Char">
    <w:name w:val="Body Text 2 Char"/>
    <w:basedOn w:val="DefaultParagraphFont"/>
    <w:link w:val="BodyText2"/>
    <w:rsid w:val="00261BF4"/>
    <w:rPr>
      <w:rFonts w:ascii="Cambria Math" w:hAnsi="Cambria Math"/>
    </w:rPr>
  </w:style>
  <w:style w:type="paragraph" w:styleId="BodyText3">
    <w:name w:val="Body Text 3"/>
    <w:basedOn w:val="Normal"/>
    <w:link w:val="BodyText3Char"/>
    <w:rsid w:val="00261BF4"/>
    <w:pPr>
      <w:spacing w:after="120"/>
    </w:pPr>
    <w:rPr>
      <w:sz w:val="16"/>
      <w:szCs w:val="16"/>
    </w:rPr>
  </w:style>
  <w:style w:type="character" w:customStyle="1" w:styleId="BodyText3Char">
    <w:name w:val="Body Text 3 Char"/>
    <w:basedOn w:val="DefaultParagraphFont"/>
    <w:link w:val="BodyText3"/>
    <w:rsid w:val="00261BF4"/>
    <w:rPr>
      <w:sz w:val="16"/>
      <w:szCs w:val="16"/>
    </w:rPr>
  </w:style>
  <w:style w:type="table" w:customStyle="1" w:styleId="Style1smartDots">
    <w:name w:val="Style1_smartDots"/>
    <w:basedOn w:val="TableNormal"/>
    <w:uiPriority w:val="99"/>
    <w:rsid w:val="005D03EF"/>
    <w:pPr>
      <w:spacing w:after="0" w:line="240" w:lineRule="auto"/>
    </w:pPr>
    <w:rPr>
      <w:sz w:val="16"/>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Pr>
  </w:style>
  <w:style w:type="table" w:styleId="TableGrid">
    <w:name w:val="Table Grid"/>
    <w:basedOn w:val="TableNormal"/>
    <w:rsid w:val="003F5E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
    <w:name w:val="Style1"/>
    <w:basedOn w:val="Compact"/>
    <w:qFormat/>
    <w:rsid w:val="005D03EF"/>
    <w:pPr>
      <w:spacing w:line="240" w:lineRule="auto"/>
      <w:jc w:val="center"/>
    </w:pPr>
    <w:rPr>
      <w:b/>
    </w:rPr>
  </w:style>
  <w:style w:type="paragraph" w:customStyle="1" w:styleId="Overskrift1">
    <w:name w:val="Overskrift 1"/>
    <w:basedOn w:val="Normal"/>
    <w:rsid w:val="00F34373"/>
  </w:style>
  <w:style w:type="paragraph" w:customStyle="1" w:styleId="Overskrift2">
    <w:name w:val="Overskrift 2"/>
    <w:basedOn w:val="Normal"/>
    <w:rsid w:val="00F34373"/>
  </w:style>
  <w:style w:type="paragraph" w:customStyle="1" w:styleId="Overskrift3">
    <w:name w:val="Overskrift 3"/>
    <w:basedOn w:val="Normal"/>
    <w:rsid w:val="00F34373"/>
  </w:style>
  <w:style w:type="paragraph" w:customStyle="1" w:styleId="Overskrift4">
    <w:name w:val="Overskrift 4"/>
    <w:basedOn w:val="Normal"/>
    <w:rsid w:val="00F34373"/>
  </w:style>
  <w:style w:type="paragraph" w:customStyle="1" w:styleId="Overskrift5">
    <w:name w:val="Overskrift 5"/>
    <w:basedOn w:val="Normal"/>
    <w:rsid w:val="00F34373"/>
  </w:style>
  <w:style w:type="paragraph" w:customStyle="1" w:styleId="Overskrift6">
    <w:name w:val="Overskrift 6"/>
    <w:basedOn w:val="Normal"/>
    <w:rsid w:val="00F34373"/>
  </w:style>
  <w:style w:type="paragraph" w:customStyle="1" w:styleId="Overskrift7">
    <w:name w:val="Overskrift 7"/>
    <w:basedOn w:val="Normal"/>
    <w:rsid w:val="00F34373"/>
  </w:style>
  <w:style w:type="paragraph" w:customStyle="1" w:styleId="Overskrift8">
    <w:name w:val="Overskrift 8"/>
    <w:basedOn w:val="Normal"/>
    <w:rsid w:val="00F34373"/>
  </w:style>
  <w:style w:type="paragraph" w:customStyle="1" w:styleId="Overskrift9">
    <w:name w:val="Overskrift 9"/>
    <w:basedOn w:val="Normal"/>
    <w:rsid w:val="00F34373"/>
  </w:style>
  <w:style w:type="numbering" w:customStyle="1" w:styleId="Style2">
    <w:name w:val="Style2"/>
    <w:uiPriority w:val="99"/>
    <w:rsid w:val="00754920"/>
    <w:pPr>
      <w:numPr>
        <w:numId w:val="22"/>
      </w:numPr>
    </w:pPr>
  </w:style>
  <w:style w:type="paragraph" w:styleId="Header">
    <w:name w:val="header"/>
    <w:basedOn w:val="Normal"/>
    <w:link w:val="HeaderChar"/>
    <w:rsid w:val="00FA23D0"/>
    <w:pPr>
      <w:tabs>
        <w:tab w:val="center" w:pos="4819"/>
        <w:tab w:val="right" w:pos="9638"/>
      </w:tabs>
      <w:spacing w:after="0" w:line="240" w:lineRule="auto"/>
    </w:pPr>
  </w:style>
  <w:style w:type="character" w:customStyle="1" w:styleId="HeaderChar">
    <w:name w:val="Header Char"/>
    <w:basedOn w:val="DefaultParagraphFont"/>
    <w:link w:val="Header"/>
    <w:rsid w:val="00FA23D0"/>
  </w:style>
  <w:style w:type="paragraph" w:styleId="Footer">
    <w:name w:val="footer"/>
    <w:basedOn w:val="Normal"/>
    <w:link w:val="FooterChar"/>
    <w:uiPriority w:val="99"/>
    <w:rsid w:val="00FA23D0"/>
    <w:pPr>
      <w:tabs>
        <w:tab w:val="center" w:pos="4819"/>
        <w:tab w:val="right" w:pos="9638"/>
      </w:tabs>
      <w:spacing w:after="0" w:line="240" w:lineRule="auto"/>
    </w:pPr>
  </w:style>
  <w:style w:type="character" w:customStyle="1" w:styleId="FooterChar">
    <w:name w:val="Footer Char"/>
    <w:basedOn w:val="DefaultParagraphFont"/>
    <w:link w:val="Footer"/>
    <w:uiPriority w:val="99"/>
    <w:rsid w:val="00FA23D0"/>
  </w:style>
  <w:style w:type="character" w:styleId="CommentReference">
    <w:name w:val="annotation reference"/>
    <w:basedOn w:val="DefaultParagraphFont"/>
    <w:semiHidden/>
    <w:unhideWhenUsed/>
    <w:rsid w:val="004957E2"/>
    <w:rPr>
      <w:sz w:val="16"/>
      <w:szCs w:val="16"/>
    </w:rPr>
  </w:style>
  <w:style w:type="paragraph" w:styleId="CommentText">
    <w:name w:val="annotation text"/>
    <w:basedOn w:val="Normal"/>
    <w:link w:val="CommentTextChar"/>
    <w:unhideWhenUsed/>
    <w:rsid w:val="004957E2"/>
    <w:pPr>
      <w:spacing w:line="240" w:lineRule="auto"/>
    </w:pPr>
    <w:rPr>
      <w:sz w:val="20"/>
      <w:szCs w:val="20"/>
    </w:rPr>
  </w:style>
  <w:style w:type="character" w:customStyle="1" w:styleId="CommentTextChar">
    <w:name w:val="Comment Text Char"/>
    <w:basedOn w:val="DefaultParagraphFont"/>
    <w:link w:val="CommentText"/>
    <w:rsid w:val="004957E2"/>
    <w:rPr>
      <w:sz w:val="20"/>
      <w:szCs w:val="20"/>
    </w:rPr>
  </w:style>
  <w:style w:type="paragraph" w:styleId="CommentSubject">
    <w:name w:val="annotation subject"/>
    <w:basedOn w:val="CommentText"/>
    <w:next w:val="CommentText"/>
    <w:link w:val="CommentSubjectChar"/>
    <w:semiHidden/>
    <w:unhideWhenUsed/>
    <w:rsid w:val="004957E2"/>
    <w:rPr>
      <w:b/>
      <w:bCs/>
    </w:rPr>
  </w:style>
  <w:style w:type="character" w:customStyle="1" w:styleId="CommentSubjectChar">
    <w:name w:val="Comment Subject Char"/>
    <w:basedOn w:val="CommentTextChar"/>
    <w:link w:val="CommentSubject"/>
    <w:semiHidden/>
    <w:rsid w:val="004957E2"/>
    <w:rPr>
      <w:b/>
      <w:bCs/>
      <w:sz w:val="20"/>
      <w:szCs w:val="20"/>
    </w:rPr>
  </w:style>
  <w:style w:type="paragraph" w:styleId="Revision">
    <w:name w:val="Revision"/>
    <w:hidden/>
    <w:semiHidden/>
    <w:rsid w:val="0045107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873181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1347</Words>
  <Characters>5677</Characters>
  <Application>Microsoft Office Word</Application>
  <DocSecurity>0</DocSecurity>
  <Lines>501</Lines>
  <Paragraphs>439</Paragraphs>
  <ScaleCrop>false</ScaleCrop>
  <HeadingPairs>
    <vt:vector size="2" baseType="variant">
      <vt:variant>
        <vt:lpstr>Title</vt:lpstr>
      </vt:variant>
      <vt:variant>
        <vt:i4>1</vt:i4>
      </vt:variant>
    </vt:vector>
  </HeadingPairs>
  <TitlesOfParts>
    <vt:vector size="1" baseType="lpstr">
      <vt:lpstr>SmartDots Summary for event 1853</vt:lpstr>
    </vt:vector>
  </TitlesOfParts>
  <Company>DTU AQUA</Company>
  <LinksUpToDate>false</LinksUpToDate>
  <CharactersWithSpaces>6591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SmartDots Summary for event 1853</dc:title>
  <dc:creator>Julie Olivia Davies</dc:creator>
  <cp:keywords/>
  <cp:lastModifiedBy>Julie Olivia Davies</cp:lastModifiedBy>
  <cp:revision>2</cp:revision>
  <dcterms:created xsi:type="dcterms:W3CDTF">2026-02-11T12:12:00Z</dcterms:created>
  <dcterms:modified xsi:type="dcterms:W3CDTF">2026-02-11T12:12:00Z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utput">
    <vt:lpwstr/>
  </property>
  <property fmtid="{D5CDD505-2E9C-101B-9397-08002B2CF9AE}" pid="3" name="params">
    <vt:lpwstr/>
  </property>
</Properties>
</file>